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3E659" w14:textId="77777777" w:rsidR="009F1BC4" w:rsidRDefault="009F1BC4" w:rsidP="009F1BC4">
      <w:pPr>
        <w:pStyle w:val="Title"/>
        <w:rPr>
          <w:rFonts w:ascii="Twinkl" w:hAnsi="Twinkl"/>
        </w:rPr>
      </w:pPr>
    </w:p>
    <w:p w14:paraId="0784F231" w14:textId="77777777" w:rsidR="009F1BC4" w:rsidRDefault="009F1BC4" w:rsidP="009F1BC4">
      <w:pPr>
        <w:pStyle w:val="Title"/>
        <w:rPr>
          <w:rFonts w:ascii="Twinkl" w:hAnsi="Twinkl"/>
        </w:rPr>
      </w:pPr>
    </w:p>
    <w:p w14:paraId="5B924CCC" w14:textId="7F58AA29" w:rsidR="009F1BC4" w:rsidRPr="00C40731" w:rsidRDefault="009F1BC4" w:rsidP="009F1BC4">
      <w:pPr>
        <w:pStyle w:val="Title"/>
        <w:rPr>
          <w:rFonts w:ascii="Twinkl" w:hAnsi="Twinkl"/>
          <w:sz w:val="80"/>
          <w:szCs w:val="80"/>
        </w:rPr>
      </w:pPr>
      <w:r w:rsidRPr="00C40731">
        <w:rPr>
          <w:rFonts w:ascii="Twinkl" w:hAnsi="Twinkl"/>
          <w:sz w:val="80"/>
          <w:szCs w:val="80"/>
        </w:rPr>
        <w:t>Rodmersham Feedback Policy</w:t>
      </w:r>
    </w:p>
    <w:p w14:paraId="57C2322D" w14:textId="77777777" w:rsidR="009F1BC4" w:rsidRDefault="009F1BC4" w:rsidP="000B3838">
      <w:pPr>
        <w:pStyle w:val="Title"/>
      </w:pPr>
    </w:p>
    <w:p w14:paraId="70C61ED8" w14:textId="77777777" w:rsidR="009F1BC4" w:rsidRDefault="009F1BC4" w:rsidP="000B3838">
      <w:pPr>
        <w:pStyle w:val="Title"/>
      </w:pPr>
    </w:p>
    <w:p w14:paraId="676ED60F" w14:textId="421437AD" w:rsidR="009F1BC4" w:rsidRDefault="00C40731" w:rsidP="000B3838">
      <w:pPr>
        <w:pStyle w:val="Title"/>
      </w:pPr>
      <w:r>
        <w:rPr>
          <w:noProof/>
        </w:rPr>
        <w:drawing>
          <wp:inline distT="0" distB="0" distL="0" distR="0" wp14:anchorId="1CA8AE6F" wp14:editId="1312230F">
            <wp:extent cx="2750400" cy="1601911"/>
            <wp:effectExtent l="0" t="0" r="5715" b="0"/>
            <wp:docPr id="3" name="Picture 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75428" cy="1616488"/>
                    </a:xfrm>
                    <a:prstGeom prst="rect">
                      <a:avLst/>
                    </a:prstGeom>
                  </pic:spPr>
                </pic:pic>
              </a:graphicData>
            </a:graphic>
          </wp:inline>
        </w:drawing>
      </w:r>
    </w:p>
    <w:p w14:paraId="633C6D4F" w14:textId="77777777" w:rsidR="009F1BC4" w:rsidRDefault="009F1BC4" w:rsidP="000B3838">
      <w:pPr>
        <w:pStyle w:val="Title"/>
      </w:pPr>
    </w:p>
    <w:p w14:paraId="7A1522EB" w14:textId="77777777" w:rsidR="009F1BC4" w:rsidRDefault="009F1BC4" w:rsidP="000B3838">
      <w:pPr>
        <w:pStyle w:val="Title"/>
      </w:pPr>
    </w:p>
    <w:p w14:paraId="759C907E" w14:textId="77777777" w:rsidR="009F1BC4" w:rsidRDefault="009F1BC4" w:rsidP="000B3838">
      <w:pPr>
        <w:pStyle w:val="Title"/>
      </w:pPr>
    </w:p>
    <w:p w14:paraId="0E0E454B" w14:textId="77777777" w:rsidR="009F1BC4" w:rsidRDefault="009F1BC4" w:rsidP="000B3838">
      <w:pPr>
        <w:pStyle w:val="Title"/>
      </w:pPr>
    </w:p>
    <w:p w14:paraId="0FA270BC" w14:textId="77777777" w:rsidR="009F1BC4" w:rsidRDefault="009F1BC4" w:rsidP="000B3838">
      <w:pPr>
        <w:pStyle w:val="Title"/>
      </w:pPr>
    </w:p>
    <w:p w14:paraId="4BF5E082" w14:textId="77777777" w:rsidR="009F1BC4" w:rsidRDefault="009F1BC4" w:rsidP="000B3838">
      <w:pPr>
        <w:pStyle w:val="Title"/>
      </w:pPr>
    </w:p>
    <w:p w14:paraId="0E013188" w14:textId="77777777" w:rsidR="009F1BC4" w:rsidRDefault="009F1BC4" w:rsidP="000B3838">
      <w:pPr>
        <w:pStyle w:val="Title"/>
      </w:pPr>
    </w:p>
    <w:p w14:paraId="4DD751D1" w14:textId="77777777" w:rsidR="009F1BC4" w:rsidRDefault="009F1BC4" w:rsidP="000B3838">
      <w:pPr>
        <w:pStyle w:val="Title"/>
      </w:pPr>
    </w:p>
    <w:p w14:paraId="130E0972" w14:textId="77777777" w:rsidR="009F1BC4" w:rsidRDefault="009F1BC4" w:rsidP="000B3838">
      <w:pPr>
        <w:pStyle w:val="Title"/>
      </w:pPr>
    </w:p>
    <w:p w14:paraId="77CFD095" w14:textId="5A469359" w:rsidR="00F145D9" w:rsidRPr="009F1BC4" w:rsidRDefault="000B3838">
      <w:pPr>
        <w:rPr>
          <w:rFonts w:ascii="Twinkl" w:hAnsi="Twinkl"/>
          <w:sz w:val="20"/>
          <w:szCs w:val="20"/>
        </w:rPr>
      </w:pPr>
      <w:r w:rsidRPr="009F1BC4">
        <w:rPr>
          <w:rFonts w:ascii="Twinkl" w:hAnsi="Twinkl"/>
          <w:sz w:val="20"/>
          <w:szCs w:val="20"/>
        </w:rPr>
        <w:lastRenderedPageBreak/>
        <w:t xml:space="preserve">At Rodmersham School, we recognise the importance of feedback as part of the teaching &amp; learning cycle and aim to maximise the effectiveness of its use in practice. We are mindful also of the workload implications of written marking, and of the research surrounding effective feedback. Our policy is underpinned by the evidence of best practice from the Education Endowment Foundation, other experts as well as Pupil Voice results. </w:t>
      </w:r>
    </w:p>
    <w:p w14:paraId="052A8C32" w14:textId="19B82114" w:rsidR="009F1BC4" w:rsidRPr="009F1BC4" w:rsidRDefault="000B3838" w:rsidP="009F1BC4">
      <w:pPr>
        <w:pStyle w:val="Heading1"/>
        <w:rPr>
          <w:rFonts w:ascii="Twinkl" w:hAnsi="Twinkl"/>
          <w:b/>
          <w:bCs/>
          <w:sz w:val="24"/>
          <w:szCs w:val="24"/>
        </w:rPr>
      </w:pPr>
      <w:r w:rsidRPr="009F1BC4">
        <w:rPr>
          <w:rFonts w:ascii="Twinkl" w:hAnsi="Twinkl"/>
          <w:b/>
          <w:bCs/>
          <w:sz w:val="24"/>
          <w:szCs w:val="24"/>
        </w:rPr>
        <w:t>Research</w:t>
      </w:r>
    </w:p>
    <w:p w14:paraId="01173DE4" w14:textId="77777777" w:rsidR="002F29E0" w:rsidRPr="009F1BC4" w:rsidRDefault="002F29E0">
      <w:pPr>
        <w:rPr>
          <w:rFonts w:ascii="Twinkl" w:hAnsi="Twinkl"/>
          <w:sz w:val="20"/>
          <w:szCs w:val="20"/>
        </w:rPr>
      </w:pPr>
      <w:r w:rsidRPr="009F1BC4">
        <w:rPr>
          <w:rFonts w:ascii="Twinkl" w:hAnsi="Twinkl"/>
          <w:sz w:val="20"/>
          <w:szCs w:val="20"/>
        </w:rPr>
        <w:t>Research suggests that providing feedback is one of the most effective and cost-effective ways of improving students’ learning. The studies of feedback reviewed in the Teaching and Learning Toolkit – an evidence synthesis produced by the EEF, Sutton Trust and Durham University – found that, on average, the provision of high-quality feedback led to an improvement of eight additional months’ progress over the course of a year (EEF 2016).</w:t>
      </w:r>
    </w:p>
    <w:p w14:paraId="60922BB2" w14:textId="7EB23D9F" w:rsidR="00FC7B51" w:rsidRPr="009F1BC4" w:rsidRDefault="006D6E44">
      <w:pPr>
        <w:rPr>
          <w:rFonts w:ascii="Twinkl" w:hAnsi="Twinkl"/>
          <w:sz w:val="20"/>
          <w:szCs w:val="20"/>
        </w:rPr>
      </w:pPr>
      <w:r w:rsidRPr="009F1BC4">
        <w:rPr>
          <w:rFonts w:ascii="Twinkl" w:hAnsi="Twinkl"/>
          <w:sz w:val="20"/>
          <w:szCs w:val="20"/>
        </w:rPr>
        <w:t xml:space="preserve">A key message of the Teacher Feedback to Improve Pupil </w:t>
      </w:r>
      <w:r w:rsidR="00A13282" w:rsidRPr="009F1BC4">
        <w:rPr>
          <w:rFonts w:ascii="Twinkl" w:hAnsi="Twinkl"/>
          <w:sz w:val="20"/>
          <w:szCs w:val="20"/>
        </w:rPr>
        <w:t>L</w:t>
      </w:r>
      <w:r w:rsidRPr="009F1BC4">
        <w:rPr>
          <w:rFonts w:ascii="Twinkl" w:hAnsi="Twinkl"/>
          <w:sz w:val="20"/>
          <w:szCs w:val="20"/>
        </w:rPr>
        <w:t xml:space="preserve">earning </w:t>
      </w:r>
      <w:r w:rsidR="00A13282" w:rsidRPr="009F1BC4">
        <w:rPr>
          <w:rFonts w:ascii="Twinkl" w:hAnsi="Twinkl"/>
          <w:sz w:val="20"/>
          <w:szCs w:val="20"/>
        </w:rPr>
        <w:t>R</w:t>
      </w:r>
      <w:r w:rsidRPr="009F1BC4">
        <w:rPr>
          <w:rFonts w:ascii="Twinkl" w:hAnsi="Twinkl"/>
          <w:sz w:val="20"/>
          <w:szCs w:val="20"/>
        </w:rPr>
        <w:t xml:space="preserve">eport </w:t>
      </w:r>
      <w:r w:rsidR="002F29E0" w:rsidRPr="009F1BC4">
        <w:rPr>
          <w:rFonts w:ascii="Twinkl" w:hAnsi="Twinkl"/>
          <w:sz w:val="20"/>
          <w:szCs w:val="20"/>
        </w:rPr>
        <w:t>(EEF 2021)</w:t>
      </w:r>
      <w:r w:rsidR="00FC7B51" w:rsidRPr="009F1BC4">
        <w:rPr>
          <w:rFonts w:ascii="Twinkl" w:hAnsi="Twinkl"/>
          <w:sz w:val="20"/>
          <w:szCs w:val="20"/>
        </w:rPr>
        <w:t xml:space="preserve"> </w:t>
      </w:r>
      <w:r w:rsidRPr="009F1BC4">
        <w:rPr>
          <w:rFonts w:ascii="Twinkl" w:hAnsi="Twinkl"/>
          <w:sz w:val="20"/>
          <w:szCs w:val="20"/>
        </w:rPr>
        <w:t>is that</w:t>
      </w:r>
      <w:r w:rsidR="00FC7B51" w:rsidRPr="009F1BC4">
        <w:rPr>
          <w:rFonts w:ascii="Twinkl" w:hAnsi="Twinkl"/>
          <w:sz w:val="20"/>
          <w:szCs w:val="20"/>
        </w:rPr>
        <w:t xml:space="preserve"> </w:t>
      </w:r>
      <w:r w:rsidRPr="009F1BC4">
        <w:rPr>
          <w:rFonts w:ascii="Twinkl" w:hAnsi="Twinkl"/>
          <w:sz w:val="20"/>
          <w:szCs w:val="20"/>
        </w:rPr>
        <w:t xml:space="preserve">the principles of effective feedback likely matter more than the methods through which it is delivered. Their research </w:t>
      </w:r>
      <w:r w:rsidR="00FC7B51" w:rsidRPr="009F1BC4">
        <w:rPr>
          <w:rFonts w:ascii="Twinkl" w:hAnsi="Twinkl"/>
          <w:sz w:val="20"/>
          <w:szCs w:val="20"/>
        </w:rPr>
        <w:t>shows that effective feedback should</w:t>
      </w:r>
      <w:r w:rsidR="004B462B" w:rsidRPr="009F1BC4">
        <w:rPr>
          <w:rFonts w:ascii="Twinkl" w:hAnsi="Twinkl"/>
          <w:sz w:val="20"/>
          <w:szCs w:val="20"/>
        </w:rPr>
        <w:t xml:space="preserve"> be based on three fundamental principles</w:t>
      </w:r>
      <w:r w:rsidR="00FC7B51" w:rsidRPr="009F1BC4">
        <w:rPr>
          <w:rFonts w:ascii="Twinkl" w:hAnsi="Twinkl"/>
          <w:sz w:val="20"/>
          <w:szCs w:val="20"/>
        </w:rPr>
        <w:t>:</w:t>
      </w:r>
    </w:p>
    <w:p w14:paraId="328C2F81" w14:textId="7B983FAE" w:rsidR="004B462B" w:rsidRPr="009F1BC4" w:rsidRDefault="006E7763" w:rsidP="004B462B">
      <w:pPr>
        <w:pStyle w:val="ListParagraph"/>
        <w:numPr>
          <w:ilvl w:val="0"/>
          <w:numId w:val="2"/>
        </w:numPr>
        <w:rPr>
          <w:rFonts w:ascii="Twinkl" w:hAnsi="Twinkl"/>
          <w:sz w:val="20"/>
          <w:szCs w:val="20"/>
        </w:rPr>
      </w:pPr>
      <w:r w:rsidRPr="009F1BC4">
        <w:rPr>
          <w:rFonts w:ascii="Twinkl" w:hAnsi="Twinkl"/>
          <w:sz w:val="20"/>
          <w:szCs w:val="20"/>
        </w:rPr>
        <w:t>E</w:t>
      </w:r>
      <w:r w:rsidR="00A13282" w:rsidRPr="009F1BC4">
        <w:rPr>
          <w:rFonts w:ascii="Twinkl" w:hAnsi="Twinkl"/>
          <w:sz w:val="20"/>
          <w:szCs w:val="20"/>
        </w:rPr>
        <w:t xml:space="preserve">nsuring teaching is high-quality, laying the foundations for effective </w:t>
      </w:r>
      <w:proofErr w:type="gramStart"/>
      <w:r w:rsidR="00A13282" w:rsidRPr="009F1BC4">
        <w:rPr>
          <w:rFonts w:ascii="Twinkl" w:hAnsi="Twinkl"/>
          <w:sz w:val="20"/>
          <w:szCs w:val="20"/>
        </w:rPr>
        <w:t>feedback;</w:t>
      </w:r>
      <w:proofErr w:type="gramEnd"/>
      <w:r w:rsidR="00A13282" w:rsidRPr="009F1BC4">
        <w:rPr>
          <w:rFonts w:ascii="Twinkl" w:hAnsi="Twinkl"/>
          <w:sz w:val="20"/>
          <w:szCs w:val="20"/>
        </w:rPr>
        <w:t xml:space="preserve"> </w:t>
      </w:r>
    </w:p>
    <w:p w14:paraId="785FD6E0" w14:textId="38D67F1D" w:rsidR="004B462B" w:rsidRPr="009F1BC4" w:rsidRDefault="006E7763" w:rsidP="004B462B">
      <w:pPr>
        <w:pStyle w:val="ListParagraph"/>
        <w:numPr>
          <w:ilvl w:val="0"/>
          <w:numId w:val="2"/>
        </w:numPr>
        <w:rPr>
          <w:rFonts w:ascii="Twinkl" w:hAnsi="Twinkl"/>
          <w:sz w:val="20"/>
          <w:szCs w:val="20"/>
        </w:rPr>
      </w:pPr>
      <w:r w:rsidRPr="009F1BC4">
        <w:rPr>
          <w:rFonts w:ascii="Twinkl" w:hAnsi="Twinkl"/>
          <w:sz w:val="20"/>
          <w:szCs w:val="20"/>
        </w:rPr>
        <w:t>P</w:t>
      </w:r>
      <w:r w:rsidR="00A13282" w:rsidRPr="009F1BC4">
        <w:rPr>
          <w:rFonts w:ascii="Twinkl" w:hAnsi="Twinkl"/>
          <w:sz w:val="20"/>
          <w:szCs w:val="20"/>
        </w:rPr>
        <w:t xml:space="preserve">roviding appropriately timed feedback (judged by the teacher) with a clear focus on moving learning forward; and </w:t>
      </w:r>
    </w:p>
    <w:p w14:paraId="5218BACA" w14:textId="3C82A392" w:rsidR="004B462B" w:rsidRPr="009F1BC4" w:rsidRDefault="006E7763" w:rsidP="004B462B">
      <w:pPr>
        <w:pStyle w:val="ListParagraph"/>
        <w:numPr>
          <w:ilvl w:val="0"/>
          <w:numId w:val="2"/>
        </w:numPr>
        <w:rPr>
          <w:rFonts w:ascii="Twinkl" w:hAnsi="Twinkl"/>
          <w:sz w:val="20"/>
          <w:szCs w:val="20"/>
        </w:rPr>
      </w:pPr>
      <w:r w:rsidRPr="009F1BC4">
        <w:rPr>
          <w:rFonts w:ascii="Twinkl" w:hAnsi="Twinkl"/>
          <w:sz w:val="20"/>
          <w:szCs w:val="20"/>
        </w:rPr>
        <w:t>C</w:t>
      </w:r>
      <w:r w:rsidR="00A13282" w:rsidRPr="009F1BC4">
        <w:rPr>
          <w:rFonts w:ascii="Twinkl" w:hAnsi="Twinkl"/>
          <w:sz w:val="20"/>
          <w:szCs w:val="20"/>
        </w:rPr>
        <w:t>onsidering how pupils will receive and act upon the feedback given.</w:t>
      </w:r>
    </w:p>
    <w:p w14:paraId="548E3290" w14:textId="4213408A" w:rsidR="004B462B" w:rsidRPr="009F1BC4" w:rsidRDefault="006E7763" w:rsidP="004B462B">
      <w:pPr>
        <w:rPr>
          <w:rFonts w:ascii="Twinkl" w:hAnsi="Twinkl"/>
          <w:sz w:val="20"/>
          <w:szCs w:val="20"/>
        </w:rPr>
      </w:pPr>
      <w:r w:rsidRPr="009F1BC4">
        <w:rPr>
          <w:rFonts w:ascii="Twinkl" w:hAnsi="Twinkl"/>
          <w:sz w:val="20"/>
          <w:szCs w:val="20"/>
        </w:rPr>
        <w:t>The table below lists examples of the type of feedback that is most likely to move learning forward.</w:t>
      </w:r>
    </w:p>
    <w:p w14:paraId="62A33516" w14:textId="0FC34AC9" w:rsidR="006D6E44" w:rsidRDefault="00A41744">
      <w:r>
        <w:rPr>
          <w:noProof/>
          <w:lang w:eastAsia="en-GB"/>
        </w:rPr>
        <w:drawing>
          <wp:inline distT="0" distB="0" distL="0" distR="0" wp14:anchorId="50F0227E" wp14:editId="0788BA13">
            <wp:extent cx="5924550" cy="2975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8201" cy="2981880"/>
                    </a:xfrm>
                    <a:prstGeom prst="rect">
                      <a:avLst/>
                    </a:prstGeom>
                    <a:noFill/>
                    <a:ln>
                      <a:noFill/>
                    </a:ln>
                  </pic:spPr>
                </pic:pic>
              </a:graphicData>
            </a:graphic>
          </wp:inline>
        </w:drawing>
      </w:r>
    </w:p>
    <w:p w14:paraId="202434E1" w14:textId="5F352634" w:rsidR="006E7763" w:rsidRPr="009F1BC4" w:rsidRDefault="004919FF" w:rsidP="006E7763">
      <w:pPr>
        <w:rPr>
          <w:rFonts w:ascii="Twinkl" w:hAnsi="Twinkl"/>
          <w:sz w:val="20"/>
          <w:szCs w:val="20"/>
        </w:rPr>
      </w:pPr>
      <w:r w:rsidRPr="009F1BC4">
        <w:rPr>
          <w:rFonts w:ascii="Twinkl" w:hAnsi="Twinkl"/>
          <w:sz w:val="20"/>
          <w:szCs w:val="20"/>
        </w:rPr>
        <w:t>At the same time</w:t>
      </w:r>
      <w:r w:rsidR="006E7763" w:rsidRPr="009F1BC4">
        <w:rPr>
          <w:rFonts w:ascii="Twinkl" w:hAnsi="Twinkl"/>
          <w:sz w:val="20"/>
          <w:szCs w:val="20"/>
        </w:rPr>
        <w:t xml:space="preserve">, the Independent Teacher Workload 2016 Review Group </w:t>
      </w:r>
      <w:r w:rsidR="00A967EA" w:rsidRPr="009F1BC4">
        <w:rPr>
          <w:rFonts w:ascii="Twinkl" w:hAnsi="Twinkl"/>
          <w:sz w:val="20"/>
          <w:szCs w:val="20"/>
        </w:rPr>
        <w:t xml:space="preserve">lists the following principles in their report “Eliminating </w:t>
      </w:r>
      <w:r w:rsidR="00BD339B" w:rsidRPr="009F1BC4">
        <w:rPr>
          <w:rFonts w:ascii="Twinkl" w:hAnsi="Twinkl"/>
          <w:sz w:val="20"/>
          <w:szCs w:val="20"/>
        </w:rPr>
        <w:t>unnecessary workload around marking”</w:t>
      </w:r>
      <w:r w:rsidR="00A967EA" w:rsidRPr="009F1BC4">
        <w:rPr>
          <w:rFonts w:ascii="Twinkl" w:hAnsi="Twinkl"/>
          <w:sz w:val="20"/>
          <w:szCs w:val="20"/>
        </w:rPr>
        <w:t>:</w:t>
      </w:r>
    </w:p>
    <w:p w14:paraId="395460AB" w14:textId="77777777" w:rsidR="005E1061" w:rsidRPr="009F1BC4" w:rsidRDefault="00BD339B" w:rsidP="00A967EA">
      <w:pPr>
        <w:pStyle w:val="ListParagraph"/>
        <w:numPr>
          <w:ilvl w:val="0"/>
          <w:numId w:val="3"/>
        </w:numPr>
        <w:spacing w:after="0" w:line="240" w:lineRule="auto"/>
        <w:rPr>
          <w:rFonts w:ascii="Twinkl" w:hAnsi="Twinkl"/>
          <w:sz w:val="20"/>
          <w:szCs w:val="20"/>
        </w:rPr>
      </w:pPr>
      <w:r w:rsidRPr="009F1BC4">
        <w:rPr>
          <w:rFonts w:ascii="Twinkl" w:hAnsi="Twinkl"/>
          <w:sz w:val="20"/>
          <w:szCs w:val="20"/>
        </w:rPr>
        <w:t xml:space="preserve">Marking should serve a single purpose – to advance pupil progress and outcomes. The most important person in deciding what is appropriate is the teacher. </w:t>
      </w:r>
    </w:p>
    <w:p w14:paraId="1D0C1B46" w14:textId="55E7D146" w:rsidR="00A967EA" w:rsidRPr="009F1BC4" w:rsidRDefault="00BD339B" w:rsidP="00A967EA">
      <w:pPr>
        <w:pStyle w:val="ListParagraph"/>
        <w:numPr>
          <w:ilvl w:val="0"/>
          <w:numId w:val="3"/>
        </w:numPr>
        <w:spacing w:after="0" w:line="240" w:lineRule="auto"/>
        <w:rPr>
          <w:rFonts w:ascii="Twinkl" w:hAnsi="Twinkl"/>
          <w:sz w:val="20"/>
          <w:szCs w:val="20"/>
        </w:rPr>
      </w:pPr>
      <w:r w:rsidRPr="009F1BC4">
        <w:rPr>
          <w:rFonts w:ascii="Twinkl" w:hAnsi="Twinkl"/>
          <w:sz w:val="20"/>
          <w:szCs w:val="20"/>
        </w:rPr>
        <w:t>Oral feedback, working with pupils, reading their work – all help teachers understand what pupils can do and understand.</w:t>
      </w:r>
    </w:p>
    <w:p w14:paraId="006D26C0" w14:textId="31282066" w:rsidR="00A967EA" w:rsidRPr="009F1BC4" w:rsidRDefault="00A967EA" w:rsidP="00A967EA">
      <w:pPr>
        <w:pStyle w:val="ListParagraph"/>
        <w:numPr>
          <w:ilvl w:val="0"/>
          <w:numId w:val="3"/>
        </w:numPr>
        <w:spacing w:after="0" w:line="240" w:lineRule="auto"/>
        <w:rPr>
          <w:rFonts w:ascii="Twinkl" w:hAnsi="Twinkl"/>
          <w:sz w:val="20"/>
          <w:szCs w:val="20"/>
        </w:rPr>
      </w:pPr>
      <w:r w:rsidRPr="009F1BC4">
        <w:rPr>
          <w:rFonts w:ascii="Twinkl" w:hAnsi="Twinkl"/>
          <w:sz w:val="20"/>
          <w:szCs w:val="20"/>
        </w:rPr>
        <w:t>Consistency across a department or a school is still important, but this can come from consistent high standards, rather than unvarying practice.</w:t>
      </w:r>
    </w:p>
    <w:p w14:paraId="6B6FC25E" w14:textId="01B85DA4" w:rsidR="00BD339B" w:rsidRPr="009F1BC4" w:rsidRDefault="00BD339B" w:rsidP="00A967EA">
      <w:pPr>
        <w:pStyle w:val="ListParagraph"/>
        <w:numPr>
          <w:ilvl w:val="0"/>
          <w:numId w:val="3"/>
        </w:numPr>
        <w:spacing w:after="0" w:line="240" w:lineRule="auto"/>
        <w:rPr>
          <w:rFonts w:ascii="Twinkl" w:hAnsi="Twinkl"/>
          <w:sz w:val="20"/>
          <w:szCs w:val="20"/>
        </w:rPr>
      </w:pPr>
      <w:r w:rsidRPr="009F1BC4">
        <w:rPr>
          <w:rFonts w:ascii="Twinkl" w:hAnsi="Twinkl"/>
          <w:sz w:val="20"/>
          <w:szCs w:val="20"/>
        </w:rPr>
        <w:t>The time taken to mark does not always correlate with successful pupil outcomes and leads to wasted teacher time.</w:t>
      </w:r>
    </w:p>
    <w:p w14:paraId="476EAB1B" w14:textId="4AEB5A8C" w:rsidR="00BD339B" w:rsidRPr="009F1BC4" w:rsidRDefault="00BD339B" w:rsidP="00A967EA">
      <w:pPr>
        <w:pStyle w:val="ListParagraph"/>
        <w:numPr>
          <w:ilvl w:val="0"/>
          <w:numId w:val="3"/>
        </w:numPr>
        <w:spacing w:after="0" w:line="240" w:lineRule="auto"/>
        <w:rPr>
          <w:rFonts w:ascii="Twinkl" w:hAnsi="Twinkl"/>
          <w:sz w:val="20"/>
          <w:szCs w:val="20"/>
        </w:rPr>
      </w:pPr>
      <w:r w:rsidRPr="009F1BC4">
        <w:rPr>
          <w:rFonts w:ascii="Twinkl" w:hAnsi="Twinkl"/>
          <w:sz w:val="20"/>
          <w:szCs w:val="20"/>
        </w:rPr>
        <w:t>Feedback can take the form of spoken</w:t>
      </w:r>
      <w:r w:rsidR="000148D6" w:rsidRPr="009F1BC4">
        <w:rPr>
          <w:rFonts w:ascii="Twinkl" w:hAnsi="Twinkl"/>
          <w:sz w:val="20"/>
          <w:szCs w:val="20"/>
        </w:rPr>
        <w:t>/</w:t>
      </w:r>
      <w:r w:rsidRPr="009F1BC4">
        <w:rPr>
          <w:rFonts w:ascii="Twinkl" w:hAnsi="Twinkl"/>
          <w:sz w:val="20"/>
          <w:szCs w:val="20"/>
        </w:rPr>
        <w:t>written marking, peer marking and self-assessment.</w:t>
      </w:r>
    </w:p>
    <w:p w14:paraId="4E5621CF" w14:textId="7D58A7DE" w:rsidR="00BD339B" w:rsidRPr="009F1BC4" w:rsidRDefault="00BD339B" w:rsidP="00BD339B">
      <w:pPr>
        <w:spacing w:after="0" w:line="240" w:lineRule="auto"/>
        <w:rPr>
          <w:rFonts w:ascii="Twinkl" w:hAnsi="Twinkl"/>
          <w:sz w:val="20"/>
          <w:szCs w:val="20"/>
        </w:rPr>
      </w:pPr>
    </w:p>
    <w:p w14:paraId="71CD0BB5" w14:textId="58ABE7C8" w:rsidR="005E1061" w:rsidRPr="009F1BC4" w:rsidRDefault="005E1061" w:rsidP="005E1061">
      <w:pPr>
        <w:spacing w:after="0" w:line="240" w:lineRule="auto"/>
        <w:rPr>
          <w:rFonts w:ascii="Twinkl" w:hAnsi="Twinkl"/>
          <w:sz w:val="20"/>
          <w:szCs w:val="20"/>
        </w:rPr>
      </w:pPr>
      <w:r w:rsidRPr="009F1BC4">
        <w:rPr>
          <w:rFonts w:ascii="Twinkl" w:hAnsi="Twinkl"/>
          <w:sz w:val="20"/>
          <w:szCs w:val="20"/>
        </w:rPr>
        <w:t>In a well-controlled experiment, Ruth Butler (1988) found that comments, rather than grades, improved student learning. When you give students a pre-test and then share only their grades, there is no gain in the post-test scores. The students who score high have a positive attitude, while those who score poorly have a negative attitude about their performance. But when students are given comments without grades, not only is there a gain in post-test scores, but students have a positive attitude, regardless of their initial performance. The bottom line is that grades promote an ego orientation to learning while comments promote a learning orientation.</w:t>
      </w:r>
    </w:p>
    <w:p w14:paraId="5BC0C2AA" w14:textId="77777777" w:rsidR="005E1061" w:rsidRPr="009F1BC4" w:rsidRDefault="005E1061" w:rsidP="005E1061">
      <w:pPr>
        <w:spacing w:after="0" w:line="240" w:lineRule="auto"/>
        <w:rPr>
          <w:rFonts w:ascii="Twinkl" w:hAnsi="Twinkl"/>
          <w:sz w:val="20"/>
          <w:szCs w:val="20"/>
        </w:rPr>
      </w:pPr>
    </w:p>
    <w:p w14:paraId="4D2CF16C" w14:textId="04A4CEE5" w:rsidR="00BD339B" w:rsidRPr="009F1BC4" w:rsidRDefault="005E1061" w:rsidP="00BD339B">
      <w:pPr>
        <w:spacing w:after="0" w:line="240" w:lineRule="auto"/>
        <w:rPr>
          <w:rFonts w:ascii="Twinkl" w:hAnsi="Twinkl"/>
          <w:sz w:val="20"/>
          <w:szCs w:val="20"/>
        </w:rPr>
      </w:pPr>
      <w:r w:rsidRPr="009F1BC4">
        <w:rPr>
          <w:rFonts w:ascii="Twinkl" w:hAnsi="Twinkl"/>
          <w:sz w:val="20"/>
          <w:szCs w:val="20"/>
        </w:rPr>
        <w:t>Finally</w:t>
      </w:r>
      <w:r w:rsidR="0004158A" w:rsidRPr="009F1BC4">
        <w:rPr>
          <w:rFonts w:ascii="Twinkl" w:hAnsi="Twinkl"/>
          <w:sz w:val="20"/>
          <w:szCs w:val="20"/>
        </w:rPr>
        <w:t xml:space="preserve">, </w:t>
      </w:r>
      <w:r w:rsidR="00A22D45" w:rsidRPr="009F1BC4">
        <w:rPr>
          <w:rFonts w:ascii="Twinkl" w:hAnsi="Twinkl"/>
          <w:sz w:val="20"/>
          <w:szCs w:val="20"/>
        </w:rPr>
        <w:t xml:space="preserve">as </w:t>
      </w:r>
      <w:r w:rsidR="0004158A" w:rsidRPr="009F1BC4">
        <w:rPr>
          <w:rFonts w:ascii="Twinkl" w:hAnsi="Twinkl"/>
          <w:sz w:val="20"/>
          <w:szCs w:val="20"/>
        </w:rPr>
        <w:t xml:space="preserve">Dylan </w:t>
      </w:r>
      <w:proofErr w:type="spellStart"/>
      <w:r w:rsidR="0004158A" w:rsidRPr="009F1BC4">
        <w:rPr>
          <w:rFonts w:ascii="Twinkl" w:hAnsi="Twinkl"/>
          <w:sz w:val="20"/>
          <w:szCs w:val="20"/>
        </w:rPr>
        <w:t>Wiliam</w:t>
      </w:r>
      <w:proofErr w:type="spellEnd"/>
      <w:r w:rsidR="0004158A" w:rsidRPr="009F1BC4">
        <w:rPr>
          <w:rFonts w:ascii="Twinkl" w:hAnsi="Twinkl"/>
          <w:sz w:val="20"/>
          <w:szCs w:val="20"/>
        </w:rPr>
        <w:t xml:space="preserve"> </w:t>
      </w:r>
      <w:r w:rsidR="00A22D45" w:rsidRPr="009F1BC4">
        <w:rPr>
          <w:rFonts w:ascii="Twinkl" w:hAnsi="Twinkl"/>
          <w:sz w:val="20"/>
          <w:szCs w:val="20"/>
        </w:rPr>
        <w:t>stated at a training session in 2020: “Feedback should be a medical examination rather than a post-mortem – the point of feedback is not to improve the work but to improve the student</w:t>
      </w:r>
      <w:r w:rsidR="00E27B4B" w:rsidRPr="009F1BC4">
        <w:rPr>
          <w:rFonts w:ascii="Twinkl" w:hAnsi="Twinkl"/>
          <w:sz w:val="20"/>
          <w:szCs w:val="20"/>
        </w:rPr>
        <w:t>”</w:t>
      </w:r>
      <w:r w:rsidR="00A22D45" w:rsidRPr="009F1BC4">
        <w:rPr>
          <w:rFonts w:ascii="Twinkl" w:hAnsi="Twinkl"/>
          <w:sz w:val="20"/>
          <w:szCs w:val="20"/>
        </w:rPr>
        <w:t>.</w:t>
      </w:r>
    </w:p>
    <w:p w14:paraId="12ACD7E6" w14:textId="0BE3547F" w:rsidR="00D95C09" w:rsidRPr="00D95C09" w:rsidRDefault="000B3838" w:rsidP="00D95C09">
      <w:pPr>
        <w:pStyle w:val="Heading1"/>
        <w:rPr>
          <w:rFonts w:ascii="Twinkl" w:hAnsi="Twinkl"/>
          <w:b/>
          <w:bCs/>
          <w:sz w:val="20"/>
          <w:szCs w:val="20"/>
        </w:rPr>
      </w:pPr>
      <w:r w:rsidRPr="009F1BC4">
        <w:rPr>
          <w:rFonts w:ascii="Twinkl" w:hAnsi="Twinkl"/>
          <w:b/>
          <w:bCs/>
          <w:sz w:val="20"/>
          <w:szCs w:val="20"/>
        </w:rPr>
        <w:t>Pupil Voice</w:t>
      </w:r>
    </w:p>
    <w:p w14:paraId="0FB4C5F9" w14:textId="291E063A" w:rsidR="000B3838" w:rsidRPr="009F1BC4" w:rsidRDefault="000B3838" w:rsidP="000B3838">
      <w:pPr>
        <w:rPr>
          <w:rFonts w:ascii="Twinkl" w:hAnsi="Twinkl"/>
          <w:sz w:val="20"/>
          <w:szCs w:val="20"/>
        </w:rPr>
      </w:pPr>
      <w:r w:rsidRPr="009F1BC4">
        <w:rPr>
          <w:rFonts w:ascii="Twinkl" w:hAnsi="Twinkl"/>
          <w:sz w:val="20"/>
          <w:szCs w:val="20"/>
        </w:rPr>
        <w:t xml:space="preserve">In </w:t>
      </w:r>
      <w:r w:rsidR="00A22D45" w:rsidRPr="009F1BC4">
        <w:rPr>
          <w:rFonts w:ascii="Twinkl" w:hAnsi="Twinkl"/>
          <w:sz w:val="20"/>
          <w:szCs w:val="20"/>
        </w:rPr>
        <w:t>June</w:t>
      </w:r>
      <w:r w:rsidR="00A13282" w:rsidRPr="009F1BC4">
        <w:rPr>
          <w:rFonts w:ascii="Twinkl" w:hAnsi="Twinkl"/>
          <w:sz w:val="20"/>
          <w:szCs w:val="20"/>
        </w:rPr>
        <w:t xml:space="preserve"> </w:t>
      </w:r>
      <w:r w:rsidRPr="009F1BC4">
        <w:rPr>
          <w:rFonts w:ascii="Twinkl" w:hAnsi="Twinkl"/>
          <w:sz w:val="20"/>
          <w:szCs w:val="20"/>
        </w:rPr>
        <w:t xml:space="preserve">2021, a pupil voice survey was carried out </w:t>
      </w:r>
      <w:r w:rsidR="00A22D45" w:rsidRPr="009F1BC4">
        <w:rPr>
          <w:rFonts w:ascii="Twinkl" w:hAnsi="Twinkl"/>
          <w:sz w:val="20"/>
          <w:szCs w:val="20"/>
        </w:rPr>
        <w:t xml:space="preserve">at Rodmersham </w:t>
      </w:r>
      <w:r w:rsidRPr="009F1BC4">
        <w:rPr>
          <w:rFonts w:ascii="Twinkl" w:hAnsi="Twinkl"/>
          <w:sz w:val="20"/>
          <w:szCs w:val="20"/>
        </w:rPr>
        <w:t>to collect the views of the children on feedback and marking. The children were asked what kind of feedback and marking helped them to improve and which activities were less likely to help the</w:t>
      </w:r>
      <w:r w:rsidR="00A13282" w:rsidRPr="009F1BC4">
        <w:rPr>
          <w:rFonts w:ascii="Twinkl" w:hAnsi="Twinkl"/>
          <w:sz w:val="20"/>
          <w:szCs w:val="20"/>
        </w:rPr>
        <w:t>m</w:t>
      </w:r>
      <w:r w:rsidRPr="009F1BC4">
        <w:rPr>
          <w:rFonts w:ascii="Twinkl" w:hAnsi="Twinkl"/>
          <w:sz w:val="20"/>
          <w:szCs w:val="20"/>
        </w:rPr>
        <w:t xml:space="preserve"> improve. The table below shows the results from children in KS2.</w:t>
      </w:r>
    </w:p>
    <w:p w14:paraId="251BA1F9" w14:textId="00A55282" w:rsidR="000B3838" w:rsidRDefault="000B3838" w:rsidP="000B3838">
      <w:pPr>
        <w:pStyle w:val="Heading2"/>
        <w:rPr>
          <w:rFonts w:ascii="Twinkl" w:hAnsi="Twinkl"/>
        </w:rPr>
      </w:pPr>
      <w:r w:rsidRPr="009F1BC4">
        <w:rPr>
          <w:rFonts w:ascii="Twinkl" w:hAnsi="Twinkl"/>
        </w:rPr>
        <w:t>KS2 Children’s View on Feedback and Marking</w:t>
      </w:r>
    </w:p>
    <w:p w14:paraId="615AFBD9" w14:textId="77777777" w:rsidR="009F1BC4" w:rsidRPr="009F1BC4" w:rsidRDefault="009F1BC4" w:rsidP="009F1BC4"/>
    <w:tbl>
      <w:tblPr>
        <w:tblStyle w:val="TableGrid"/>
        <w:tblW w:w="0" w:type="auto"/>
        <w:tblLook w:val="04A0" w:firstRow="1" w:lastRow="0" w:firstColumn="1" w:lastColumn="0" w:noHBand="0" w:noVBand="1"/>
      </w:tblPr>
      <w:tblGrid>
        <w:gridCol w:w="4508"/>
        <w:gridCol w:w="4508"/>
      </w:tblGrid>
      <w:tr w:rsidR="000B3838" w14:paraId="4EED5F8D" w14:textId="77777777" w:rsidTr="009F1BC4">
        <w:tc>
          <w:tcPr>
            <w:tcW w:w="4508" w:type="dxa"/>
            <w:shd w:val="clear" w:color="auto" w:fill="E7E6E6" w:themeFill="background2"/>
          </w:tcPr>
          <w:p w14:paraId="30218FFF" w14:textId="77777777" w:rsidR="000B3838" w:rsidRPr="009F1BC4" w:rsidRDefault="000B3838" w:rsidP="00A904EC">
            <w:pPr>
              <w:rPr>
                <w:rFonts w:ascii="Twinkl" w:hAnsi="Twinkl"/>
                <w:b/>
                <w:sz w:val="24"/>
                <w:szCs w:val="24"/>
              </w:rPr>
            </w:pPr>
            <w:r w:rsidRPr="009F1BC4">
              <w:rPr>
                <w:rFonts w:ascii="Twinkl" w:hAnsi="Twinkl"/>
                <w:b/>
                <w:sz w:val="24"/>
                <w:szCs w:val="24"/>
              </w:rPr>
              <w:t>What we like and what helps us to improve</w:t>
            </w:r>
          </w:p>
        </w:tc>
        <w:tc>
          <w:tcPr>
            <w:tcW w:w="4508" w:type="dxa"/>
            <w:shd w:val="clear" w:color="auto" w:fill="E7E6E6" w:themeFill="background2"/>
          </w:tcPr>
          <w:p w14:paraId="129DE881" w14:textId="77777777" w:rsidR="000B3838" w:rsidRPr="009F1BC4" w:rsidRDefault="000B3838" w:rsidP="00A904EC">
            <w:pPr>
              <w:rPr>
                <w:rFonts w:ascii="Twinkl" w:hAnsi="Twinkl"/>
                <w:b/>
                <w:sz w:val="24"/>
                <w:szCs w:val="24"/>
              </w:rPr>
            </w:pPr>
            <w:r w:rsidRPr="009F1BC4">
              <w:rPr>
                <w:rFonts w:ascii="Twinkl" w:hAnsi="Twinkl"/>
                <w:b/>
                <w:sz w:val="24"/>
                <w:szCs w:val="24"/>
              </w:rPr>
              <w:t>What we don’t like/doesn’t help us to improve</w:t>
            </w:r>
          </w:p>
        </w:tc>
      </w:tr>
      <w:tr w:rsidR="000B3838" w14:paraId="5CEDF018" w14:textId="77777777" w:rsidTr="00A904EC">
        <w:tc>
          <w:tcPr>
            <w:tcW w:w="4508" w:type="dxa"/>
          </w:tcPr>
          <w:p w14:paraId="2B50AEA2" w14:textId="77777777" w:rsidR="000B3838" w:rsidRPr="009F1BC4" w:rsidRDefault="000B3838" w:rsidP="00A904EC">
            <w:pPr>
              <w:rPr>
                <w:rFonts w:ascii="Twinkl" w:hAnsi="Twinkl"/>
              </w:rPr>
            </w:pPr>
            <w:r w:rsidRPr="009F1BC4">
              <w:rPr>
                <w:rFonts w:ascii="Twinkl" w:hAnsi="Twinkl"/>
              </w:rPr>
              <w:t>Positively phrased feedback</w:t>
            </w:r>
          </w:p>
        </w:tc>
        <w:tc>
          <w:tcPr>
            <w:tcW w:w="4508" w:type="dxa"/>
          </w:tcPr>
          <w:p w14:paraId="5148478E" w14:textId="77777777" w:rsidR="000B3838" w:rsidRPr="009F1BC4" w:rsidRDefault="000B3838" w:rsidP="00A904EC">
            <w:pPr>
              <w:rPr>
                <w:rFonts w:ascii="Twinkl" w:hAnsi="Twinkl"/>
              </w:rPr>
            </w:pPr>
            <w:r w:rsidRPr="009F1BC4">
              <w:rPr>
                <w:rFonts w:ascii="Twinkl" w:hAnsi="Twinkl"/>
              </w:rPr>
              <w:t>Copying up big writes after editing</w:t>
            </w:r>
          </w:p>
        </w:tc>
      </w:tr>
      <w:tr w:rsidR="000B3838" w14:paraId="22FA5BAB" w14:textId="77777777" w:rsidTr="00A904EC">
        <w:tc>
          <w:tcPr>
            <w:tcW w:w="4508" w:type="dxa"/>
          </w:tcPr>
          <w:p w14:paraId="2F20BCEF" w14:textId="77777777" w:rsidR="000B3838" w:rsidRPr="009F1BC4" w:rsidRDefault="000B3838" w:rsidP="00A904EC">
            <w:pPr>
              <w:rPr>
                <w:rFonts w:ascii="Twinkl" w:hAnsi="Twinkl"/>
              </w:rPr>
            </w:pPr>
            <w:r w:rsidRPr="009F1BC4">
              <w:rPr>
                <w:rFonts w:ascii="Twinkl" w:hAnsi="Twinkl"/>
              </w:rPr>
              <w:t>The whole class feedback grid with our names in</w:t>
            </w:r>
          </w:p>
        </w:tc>
        <w:tc>
          <w:tcPr>
            <w:tcW w:w="4508" w:type="dxa"/>
          </w:tcPr>
          <w:p w14:paraId="15FCEC1A" w14:textId="77777777" w:rsidR="000B3838" w:rsidRPr="009F1BC4" w:rsidRDefault="000B3838" w:rsidP="00A904EC">
            <w:pPr>
              <w:rPr>
                <w:rFonts w:ascii="Twinkl" w:hAnsi="Twinkl"/>
              </w:rPr>
            </w:pPr>
            <w:r w:rsidRPr="009F1BC4">
              <w:rPr>
                <w:rFonts w:ascii="Twinkl" w:hAnsi="Twinkl"/>
              </w:rPr>
              <w:t>Individual comments in books are not more effective than whole class feedback and we don’t like all the symbols</w:t>
            </w:r>
          </w:p>
        </w:tc>
      </w:tr>
      <w:tr w:rsidR="000B3838" w14:paraId="4EC17688" w14:textId="77777777" w:rsidTr="00A904EC">
        <w:tc>
          <w:tcPr>
            <w:tcW w:w="4508" w:type="dxa"/>
          </w:tcPr>
          <w:p w14:paraId="799B67C4" w14:textId="77777777" w:rsidR="000B3838" w:rsidRPr="009F1BC4" w:rsidRDefault="000B3838" w:rsidP="00A904EC">
            <w:pPr>
              <w:rPr>
                <w:rFonts w:ascii="Twinkl" w:hAnsi="Twinkl"/>
              </w:rPr>
            </w:pPr>
            <w:r w:rsidRPr="009F1BC4">
              <w:rPr>
                <w:rFonts w:ascii="Twinkl" w:hAnsi="Twinkl"/>
              </w:rPr>
              <w:t>Verbal feedback whilst we are working</w:t>
            </w:r>
          </w:p>
        </w:tc>
        <w:tc>
          <w:tcPr>
            <w:tcW w:w="4508" w:type="dxa"/>
          </w:tcPr>
          <w:p w14:paraId="59E8B054" w14:textId="77777777" w:rsidR="000B3838" w:rsidRPr="009F1BC4" w:rsidRDefault="000B3838" w:rsidP="00A904EC">
            <w:pPr>
              <w:rPr>
                <w:rFonts w:ascii="Twinkl" w:hAnsi="Twinkl"/>
              </w:rPr>
            </w:pPr>
            <w:r w:rsidRPr="009F1BC4">
              <w:rPr>
                <w:rFonts w:ascii="Twinkl" w:hAnsi="Twinkl"/>
              </w:rPr>
              <w:t xml:space="preserve">One-to-one conferencing takes too </w:t>
            </w:r>
            <w:proofErr w:type="gramStart"/>
            <w:r w:rsidRPr="009F1BC4">
              <w:rPr>
                <w:rFonts w:ascii="Twinkl" w:hAnsi="Twinkl"/>
              </w:rPr>
              <w:t>long</w:t>
            </w:r>
            <w:proofErr w:type="gramEnd"/>
            <w:r w:rsidRPr="009F1BC4">
              <w:rPr>
                <w:rFonts w:ascii="Twinkl" w:hAnsi="Twinkl"/>
              </w:rPr>
              <w:t xml:space="preserve"> and we have to wait for our turn too long</w:t>
            </w:r>
          </w:p>
        </w:tc>
      </w:tr>
      <w:tr w:rsidR="000B3838" w14:paraId="7278F178" w14:textId="77777777" w:rsidTr="00A904EC">
        <w:tc>
          <w:tcPr>
            <w:tcW w:w="4508" w:type="dxa"/>
          </w:tcPr>
          <w:p w14:paraId="6EED2E73" w14:textId="77777777" w:rsidR="000B3838" w:rsidRPr="009F1BC4" w:rsidRDefault="000B3838" w:rsidP="00A904EC">
            <w:pPr>
              <w:rPr>
                <w:rFonts w:ascii="Twinkl" w:hAnsi="Twinkl"/>
              </w:rPr>
            </w:pPr>
            <w:r w:rsidRPr="009F1BC4">
              <w:rPr>
                <w:rFonts w:ascii="Twinkl" w:hAnsi="Twinkl"/>
              </w:rPr>
              <w:t>Teacher reading our work out loud (helps you to hear how you can improve it)</w:t>
            </w:r>
          </w:p>
        </w:tc>
        <w:tc>
          <w:tcPr>
            <w:tcW w:w="4508" w:type="dxa"/>
          </w:tcPr>
          <w:p w14:paraId="1C1BD2F6" w14:textId="77777777" w:rsidR="000B3838" w:rsidRPr="009F1BC4" w:rsidRDefault="000B3838" w:rsidP="00A904EC">
            <w:pPr>
              <w:rPr>
                <w:rFonts w:ascii="Twinkl" w:hAnsi="Twinkl"/>
              </w:rPr>
            </w:pPr>
          </w:p>
        </w:tc>
      </w:tr>
      <w:tr w:rsidR="000B3838" w14:paraId="6190DF0D" w14:textId="77777777" w:rsidTr="00A904EC">
        <w:tc>
          <w:tcPr>
            <w:tcW w:w="4508" w:type="dxa"/>
          </w:tcPr>
          <w:p w14:paraId="24D47B16" w14:textId="77777777" w:rsidR="000B3838" w:rsidRPr="009F1BC4" w:rsidRDefault="000B3838" w:rsidP="00A904EC">
            <w:pPr>
              <w:rPr>
                <w:rFonts w:ascii="Twinkl" w:hAnsi="Twinkl"/>
              </w:rPr>
            </w:pPr>
            <w:r w:rsidRPr="009F1BC4">
              <w:rPr>
                <w:rFonts w:ascii="Twinkl" w:hAnsi="Twinkl"/>
              </w:rPr>
              <w:t>Whole class marking of samples of children’s work (see example)</w:t>
            </w:r>
          </w:p>
        </w:tc>
        <w:tc>
          <w:tcPr>
            <w:tcW w:w="4508" w:type="dxa"/>
          </w:tcPr>
          <w:p w14:paraId="0682C374" w14:textId="77777777" w:rsidR="000B3838" w:rsidRPr="009F1BC4" w:rsidRDefault="000B3838" w:rsidP="00A904EC">
            <w:pPr>
              <w:rPr>
                <w:rFonts w:ascii="Twinkl" w:hAnsi="Twinkl"/>
              </w:rPr>
            </w:pPr>
          </w:p>
        </w:tc>
      </w:tr>
      <w:tr w:rsidR="000B3838" w14:paraId="19E0C7E8" w14:textId="77777777" w:rsidTr="00A904EC">
        <w:tc>
          <w:tcPr>
            <w:tcW w:w="4508" w:type="dxa"/>
          </w:tcPr>
          <w:p w14:paraId="0DC9F27B" w14:textId="77777777" w:rsidR="000B3838" w:rsidRPr="009F1BC4" w:rsidRDefault="000B3838" w:rsidP="00A904EC">
            <w:pPr>
              <w:rPr>
                <w:rFonts w:ascii="Twinkl" w:hAnsi="Twinkl"/>
              </w:rPr>
            </w:pPr>
            <w:r w:rsidRPr="009F1BC4">
              <w:rPr>
                <w:rFonts w:ascii="Twinkl" w:hAnsi="Twinkl"/>
              </w:rPr>
              <w:t xml:space="preserve">Best composite answer </w:t>
            </w:r>
          </w:p>
          <w:p w14:paraId="17681CB9" w14:textId="77777777" w:rsidR="000B3838" w:rsidRPr="009F1BC4" w:rsidRDefault="000B3838" w:rsidP="00A904EC">
            <w:pPr>
              <w:rPr>
                <w:rFonts w:ascii="Twinkl" w:hAnsi="Twinkl"/>
              </w:rPr>
            </w:pPr>
            <w:r w:rsidRPr="009F1BC4">
              <w:rPr>
                <w:rFonts w:ascii="Twinkl" w:hAnsi="Twinkl"/>
              </w:rPr>
              <w:t>(</w:t>
            </w:r>
            <w:proofErr w:type="gramStart"/>
            <w:r w:rsidRPr="009F1BC4">
              <w:rPr>
                <w:rFonts w:ascii="Twinkl" w:hAnsi="Twinkl"/>
              </w:rPr>
              <w:t>children</w:t>
            </w:r>
            <w:proofErr w:type="gramEnd"/>
            <w:r w:rsidRPr="009F1BC4">
              <w:rPr>
                <w:rFonts w:ascii="Twinkl" w:hAnsi="Twinkl"/>
              </w:rPr>
              <w:t xml:space="preserve"> who would like to know their score should be able to ask for it afterwards)</w:t>
            </w:r>
          </w:p>
        </w:tc>
        <w:tc>
          <w:tcPr>
            <w:tcW w:w="4508" w:type="dxa"/>
          </w:tcPr>
          <w:p w14:paraId="102295FD" w14:textId="77777777" w:rsidR="000B3838" w:rsidRPr="009F1BC4" w:rsidRDefault="000B3838" w:rsidP="00A904EC">
            <w:pPr>
              <w:rPr>
                <w:rFonts w:ascii="Twinkl" w:hAnsi="Twinkl"/>
              </w:rPr>
            </w:pPr>
          </w:p>
        </w:tc>
      </w:tr>
      <w:tr w:rsidR="000B3838" w14:paraId="1EC3154A" w14:textId="77777777" w:rsidTr="00A904EC">
        <w:tc>
          <w:tcPr>
            <w:tcW w:w="4508" w:type="dxa"/>
          </w:tcPr>
          <w:p w14:paraId="5F61BD36" w14:textId="77777777" w:rsidR="000B3838" w:rsidRPr="009F1BC4" w:rsidRDefault="000B3838" w:rsidP="00A904EC">
            <w:pPr>
              <w:rPr>
                <w:rFonts w:ascii="Twinkl" w:hAnsi="Twinkl"/>
              </w:rPr>
            </w:pPr>
            <w:r w:rsidRPr="009F1BC4">
              <w:rPr>
                <w:rFonts w:ascii="Twinkl" w:hAnsi="Twinkl"/>
              </w:rPr>
              <w:t>Cooperative peer marking (ideally with more than one person as different people pick up on different things)</w:t>
            </w:r>
          </w:p>
        </w:tc>
        <w:tc>
          <w:tcPr>
            <w:tcW w:w="4508" w:type="dxa"/>
          </w:tcPr>
          <w:p w14:paraId="43A4A7B8" w14:textId="77777777" w:rsidR="000B3838" w:rsidRPr="009F1BC4" w:rsidRDefault="000B3838" w:rsidP="00A904EC">
            <w:pPr>
              <w:rPr>
                <w:rFonts w:ascii="Twinkl" w:hAnsi="Twinkl"/>
              </w:rPr>
            </w:pPr>
          </w:p>
        </w:tc>
      </w:tr>
      <w:tr w:rsidR="000B3838" w14:paraId="2A306388" w14:textId="77777777" w:rsidTr="00A904EC">
        <w:tc>
          <w:tcPr>
            <w:tcW w:w="4508" w:type="dxa"/>
          </w:tcPr>
          <w:p w14:paraId="3D146A63" w14:textId="77777777" w:rsidR="000B3838" w:rsidRPr="009F1BC4" w:rsidRDefault="000B3838" w:rsidP="00A904EC">
            <w:pPr>
              <w:rPr>
                <w:rFonts w:ascii="Twinkl" w:hAnsi="Twinkl"/>
              </w:rPr>
            </w:pPr>
            <w:r w:rsidRPr="009F1BC4">
              <w:rPr>
                <w:rFonts w:ascii="Twinkl" w:hAnsi="Twinkl"/>
              </w:rPr>
              <w:t>Shared writing/shared dialogue</w:t>
            </w:r>
          </w:p>
        </w:tc>
        <w:tc>
          <w:tcPr>
            <w:tcW w:w="4508" w:type="dxa"/>
          </w:tcPr>
          <w:p w14:paraId="53421BC6" w14:textId="77777777" w:rsidR="000B3838" w:rsidRPr="009F1BC4" w:rsidRDefault="000B3838" w:rsidP="00A904EC">
            <w:pPr>
              <w:rPr>
                <w:rFonts w:ascii="Twinkl" w:hAnsi="Twinkl"/>
              </w:rPr>
            </w:pPr>
          </w:p>
        </w:tc>
      </w:tr>
      <w:tr w:rsidR="000B3838" w14:paraId="0F718365" w14:textId="77777777" w:rsidTr="00A904EC">
        <w:tc>
          <w:tcPr>
            <w:tcW w:w="4508" w:type="dxa"/>
          </w:tcPr>
          <w:p w14:paraId="1D6721C3" w14:textId="77777777" w:rsidR="000B3838" w:rsidRPr="009F1BC4" w:rsidRDefault="000B3838" w:rsidP="00A904EC">
            <w:pPr>
              <w:rPr>
                <w:rFonts w:ascii="Twinkl" w:hAnsi="Twinkl"/>
              </w:rPr>
            </w:pPr>
            <w:r w:rsidRPr="009F1BC4">
              <w:rPr>
                <w:rFonts w:ascii="Twinkl" w:hAnsi="Twinkl"/>
              </w:rPr>
              <w:t>Real-time feedback</w:t>
            </w:r>
          </w:p>
        </w:tc>
        <w:tc>
          <w:tcPr>
            <w:tcW w:w="4508" w:type="dxa"/>
          </w:tcPr>
          <w:p w14:paraId="18870903" w14:textId="77777777" w:rsidR="000B3838" w:rsidRPr="009F1BC4" w:rsidRDefault="000B3838" w:rsidP="00A904EC">
            <w:pPr>
              <w:rPr>
                <w:rFonts w:ascii="Twinkl" w:hAnsi="Twinkl"/>
              </w:rPr>
            </w:pPr>
          </w:p>
        </w:tc>
      </w:tr>
      <w:tr w:rsidR="000B3838" w14:paraId="4CBC3DE9" w14:textId="77777777" w:rsidTr="00A904EC">
        <w:tc>
          <w:tcPr>
            <w:tcW w:w="4508" w:type="dxa"/>
          </w:tcPr>
          <w:p w14:paraId="10CA823A" w14:textId="71AE02D9" w:rsidR="000B3838" w:rsidRPr="009F1BC4" w:rsidRDefault="000B3838" w:rsidP="00A904EC">
            <w:pPr>
              <w:rPr>
                <w:rFonts w:ascii="Twinkl" w:hAnsi="Twinkl"/>
              </w:rPr>
            </w:pPr>
            <w:r w:rsidRPr="009F1BC4">
              <w:rPr>
                <w:rFonts w:ascii="Twinkl" w:hAnsi="Twinkl"/>
              </w:rPr>
              <w:t xml:space="preserve">Peer-marking with points (like </w:t>
            </w:r>
            <w:r w:rsidR="00A13282" w:rsidRPr="009F1BC4">
              <w:rPr>
                <w:rFonts w:ascii="Twinkl" w:hAnsi="Twinkl"/>
              </w:rPr>
              <w:t>Y6</w:t>
            </w:r>
            <w:r w:rsidRPr="009F1BC4">
              <w:rPr>
                <w:rFonts w:ascii="Twinkl" w:hAnsi="Twinkl"/>
              </w:rPr>
              <w:t xml:space="preserve"> do)</w:t>
            </w:r>
          </w:p>
        </w:tc>
        <w:tc>
          <w:tcPr>
            <w:tcW w:w="4508" w:type="dxa"/>
          </w:tcPr>
          <w:p w14:paraId="43F297F4" w14:textId="77777777" w:rsidR="000B3838" w:rsidRPr="009F1BC4" w:rsidRDefault="000B3838" w:rsidP="00A904EC">
            <w:pPr>
              <w:rPr>
                <w:rFonts w:ascii="Twinkl" w:hAnsi="Twinkl"/>
              </w:rPr>
            </w:pPr>
          </w:p>
        </w:tc>
      </w:tr>
    </w:tbl>
    <w:p w14:paraId="2CD67BA1" w14:textId="77777777" w:rsidR="009F1BC4" w:rsidRPr="009F1BC4" w:rsidRDefault="009F1BC4">
      <w:pPr>
        <w:rPr>
          <w:rFonts w:ascii="Twinkl" w:hAnsi="Twinkl"/>
          <w:sz w:val="20"/>
          <w:szCs w:val="20"/>
        </w:rPr>
      </w:pPr>
    </w:p>
    <w:p w14:paraId="60C932CC" w14:textId="64D3CFC4" w:rsidR="00A073DD" w:rsidRPr="009F1BC4" w:rsidRDefault="00A073DD">
      <w:pPr>
        <w:rPr>
          <w:rFonts w:ascii="Twinkl" w:hAnsi="Twinkl"/>
          <w:sz w:val="20"/>
          <w:szCs w:val="20"/>
        </w:rPr>
      </w:pPr>
      <w:r w:rsidRPr="009F1BC4">
        <w:rPr>
          <w:rFonts w:ascii="Twinkl" w:hAnsi="Twinkl"/>
          <w:sz w:val="20"/>
          <w:szCs w:val="20"/>
        </w:rPr>
        <w:t>Taking the research and pupil voice into account, we have defined the following p</w:t>
      </w:r>
      <w:r w:rsidR="006019F6" w:rsidRPr="009F1BC4">
        <w:rPr>
          <w:rFonts w:ascii="Twinkl" w:hAnsi="Twinkl"/>
          <w:sz w:val="20"/>
          <w:szCs w:val="20"/>
        </w:rPr>
        <w:t xml:space="preserve">rinciples of feedback at </w:t>
      </w:r>
      <w:r w:rsidRPr="009F1BC4">
        <w:rPr>
          <w:rFonts w:ascii="Twinkl" w:hAnsi="Twinkl"/>
          <w:sz w:val="20"/>
          <w:szCs w:val="20"/>
        </w:rPr>
        <w:t>Rodmersham School.</w:t>
      </w:r>
    </w:p>
    <w:p w14:paraId="445E89C5" w14:textId="77777777" w:rsidR="009F1BC4" w:rsidRDefault="009F1BC4" w:rsidP="00A073DD">
      <w:pPr>
        <w:pStyle w:val="Heading1"/>
        <w:rPr>
          <w:rFonts w:ascii="Twinkl" w:hAnsi="Twinkl"/>
          <w:b/>
          <w:bCs/>
          <w:sz w:val="24"/>
          <w:szCs w:val="24"/>
        </w:rPr>
      </w:pPr>
    </w:p>
    <w:p w14:paraId="21D04CB7" w14:textId="3B5198C5" w:rsidR="00A073DD" w:rsidRPr="009F1BC4" w:rsidRDefault="00A073DD" w:rsidP="00A073DD">
      <w:pPr>
        <w:pStyle w:val="Heading1"/>
        <w:rPr>
          <w:rFonts w:ascii="Twinkl" w:hAnsi="Twinkl"/>
          <w:b/>
          <w:bCs/>
          <w:sz w:val="24"/>
          <w:szCs w:val="24"/>
        </w:rPr>
      </w:pPr>
      <w:r w:rsidRPr="009F1BC4">
        <w:rPr>
          <w:rFonts w:ascii="Twinkl" w:hAnsi="Twinkl"/>
          <w:b/>
          <w:bCs/>
          <w:sz w:val="24"/>
          <w:szCs w:val="24"/>
        </w:rPr>
        <w:t>Principles of Feedback at Rodmersham School</w:t>
      </w:r>
    </w:p>
    <w:p w14:paraId="560D6669" w14:textId="0542A7FD" w:rsidR="00A073DD" w:rsidRPr="009F1BC4" w:rsidRDefault="006019F6" w:rsidP="00A073DD">
      <w:pPr>
        <w:pStyle w:val="ListParagraph"/>
        <w:numPr>
          <w:ilvl w:val="0"/>
          <w:numId w:val="4"/>
        </w:numPr>
        <w:rPr>
          <w:rFonts w:ascii="Twinkl" w:hAnsi="Twinkl"/>
          <w:sz w:val="20"/>
          <w:szCs w:val="20"/>
        </w:rPr>
      </w:pPr>
      <w:r w:rsidRPr="009F1BC4">
        <w:rPr>
          <w:rFonts w:ascii="Twinkl" w:hAnsi="Twinkl"/>
          <w:sz w:val="20"/>
          <w:szCs w:val="20"/>
        </w:rPr>
        <w:t xml:space="preserve">To deepen learning and allow </w:t>
      </w:r>
      <w:r w:rsidR="00A20A34" w:rsidRPr="009F1BC4">
        <w:rPr>
          <w:rFonts w:ascii="Twinkl" w:hAnsi="Twinkl"/>
          <w:sz w:val="20"/>
          <w:szCs w:val="20"/>
        </w:rPr>
        <w:t>pupil</w:t>
      </w:r>
      <w:r w:rsidRPr="009F1BC4">
        <w:rPr>
          <w:rFonts w:ascii="Twinkl" w:hAnsi="Twinkl"/>
          <w:sz w:val="20"/>
          <w:szCs w:val="20"/>
        </w:rPr>
        <w:t>s to make good progress</w:t>
      </w:r>
      <w:r w:rsidR="00A073DD" w:rsidRPr="009F1BC4">
        <w:rPr>
          <w:rFonts w:ascii="Twinkl" w:hAnsi="Twinkl"/>
          <w:sz w:val="20"/>
          <w:szCs w:val="20"/>
        </w:rPr>
        <w:t>.</w:t>
      </w:r>
    </w:p>
    <w:p w14:paraId="52E7836E" w14:textId="77777777" w:rsidR="00A073DD" w:rsidRPr="009F1BC4" w:rsidRDefault="006019F6" w:rsidP="00A073DD">
      <w:pPr>
        <w:pStyle w:val="ListParagraph"/>
        <w:numPr>
          <w:ilvl w:val="0"/>
          <w:numId w:val="4"/>
        </w:numPr>
        <w:rPr>
          <w:rFonts w:ascii="Twinkl" w:hAnsi="Twinkl"/>
          <w:sz w:val="20"/>
          <w:szCs w:val="20"/>
        </w:rPr>
      </w:pPr>
      <w:r w:rsidRPr="009F1BC4">
        <w:rPr>
          <w:rFonts w:ascii="Twinkl" w:hAnsi="Twinkl"/>
          <w:sz w:val="20"/>
          <w:szCs w:val="20"/>
        </w:rPr>
        <w:lastRenderedPageBreak/>
        <w:t xml:space="preserve">To be rapid and immediate within lessons wherever possible. </w:t>
      </w:r>
    </w:p>
    <w:p w14:paraId="7A2E5226" w14:textId="7D3D2456" w:rsidR="00A073DD" w:rsidRPr="009F1BC4" w:rsidRDefault="006019F6" w:rsidP="00A073DD">
      <w:pPr>
        <w:pStyle w:val="ListParagraph"/>
        <w:numPr>
          <w:ilvl w:val="0"/>
          <w:numId w:val="4"/>
        </w:numPr>
        <w:rPr>
          <w:rFonts w:ascii="Twinkl" w:hAnsi="Twinkl"/>
          <w:sz w:val="20"/>
          <w:szCs w:val="20"/>
        </w:rPr>
      </w:pPr>
      <w:r w:rsidRPr="009F1BC4">
        <w:rPr>
          <w:rFonts w:ascii="Twinkl" w:hAnsi="Twinkl"/>
          <w:sz w:val="20"/>
          <w:szCs w:val="20"/>
        </w:rPr>
        <w:t xml:space="preserve">To employ a range of strategies that include live marking, </w:t>
      </w:r>
      <w:r w:rsidR="00A20A34" w:rsidRPr="009F1BC4">
        <w:rPr>
          <w:rFonts w:ascii="Twinkl" w:hAnsi="Twinkl"/>
          <w:sz w:val="20"/>
          <w:szCs w:val="20"/>
        </w:rPr>
        <w:t xml:space="preserve">whole-class feedback, </w:t>
      </w:r>
      <w:r w:rsidRPr="009F1BC4">
        <w:rPr>
          <w:rFonts w:ascii="Twinkl" w:hAnsi="Twinkl"/>
          <w:sz w:val="20"/>
          <w:szCs w:val="20"/>
        </w:rPr>
        <w:t>self-assessment, peer-assessment as well as teacher assessment</w:t>
      </w:r>
      <w:r w:rsidR="00A20A34" w:rsidRPr="009F1BC4">
        <w:rPr>
          <w:rFonts w:ascii="Twinkl" w:hAnsi="Twinkl"/>
          <w:sz w:val="20"/>
          <w:szCs w:val="20"/>
        </w:rPr>
        <w:t>,</w:t>
      </w:r>
      <w:r w:rsidRPr="009F1BC4">
        <w:rPr>
          <w:rFonts w:ascii="Twinkl" w:hAnsi="Twinkl"/>
          <w:sz w:val="20"/>
          <w:szCs w:val="20"/>
        </w:rPr>
        <w:t xml:space="preserve"> which could be formal data points or regular low stakes testing / checks. </w:t>
      </w:r>
    </w:p>
    <w:p w14:paraId="7FBF49D8" w14:textId="6FFF690A" w:rsidR="00A20A34" w:rsidRPr="009F1BC4" w:rsidRDefault="00A20A34" w:rsidP="00A20A34">
      <w:pPr>
        <w:pStyle w:val="ListParagraph"/>
        <w:numPr>
          <w:ilvl w:val="0"/>
          <w:numId w:val="4"/>
        </w:numPr>
        <w:rPr>
          <w:rFonts w:ascii="Twinkl" w:hAnsi="Twinkl"/>
          <w:sz w:val="20"/>
          <w:szCs w:val="20"/>
        </w:rPr>
      </w:pPr>
      <w:r w:rsidRPr="009F1BC4">
        <w:rPr>
          <w:rFonts w:ascii="Twinkl" w:hAnsi="Twinkl"/>
          <w:sz w:val="20"/>
          <w:szCs w:val="20"/>
        </w:rPr>
        <w:t>To</w:t>
      </w:r>
      <w:r w:rsidR="006019F6" w:rsidRPr="009F1BC4">
        <w:rPr>
          <w:rFonts w:ascii="Twinkl" w:hAnsi="Twinkl"/>
          <w:sz w:val="20"/>
          <w:szCs w:val="20"/>
        </w:rPr>
        <w:t xml:space="preserve"> regularly look at </w:t>
      </w:r>
      <w:r w:rsidRPr="009F1BC4">
        <w:rPr>
          <w:rFonts w:ascii="Twinkl" w:hAnsi="Twinkl"/>
          <w:sz w:val="20"/>
          <w:szCs w:val="20"/>
        </w:rPr>
        <w:t>pupil</w:t>
      </w:r>
      <w:r w:rsidR="006019F6" w:rsidRPr="009F1BC4">
        <w:rPr>
          <w:rFonts w:ascii="Twinkl" w:hAnsi="Twinkl"/>
          <w:sz w:val="20"/>
          <w:szCs w:val="20"/>
        </w:rPr>
        <w:t>s’ books to help ‘feedforward’ and plan effectively for lessons.</w:t>
      </w:r>
    </w:p>
    <w:p w14:paraId="41521D4A" w14:textId="2DEE6F63" w:rsidR="00A20A34" w:rsidRPr="009F1BC4" w:rsidRDefault="00A20A34" w:rsidP="009F1BC4">
      <w:pPr>
        <w:pStyle w:val="ListParagraph"/>
        <w:numPr>
          <w:ilvl w:val="0"/>
          <w:numId w:val="4"/>
        </w:numPr>
        <w:rPr>
          <w:rFonts w:ascii="Twinkl" w:hAnsi="Twinkl"/>
          <w:sz w:val="20"/>
          <w:szCs w:val="20"/>
        </w:rPr>
      </w:pPr>
      <w:r w:rsidRPr="009F1BC4">
        <w:rPr>
          <w:rFonts w:ascii="Twinkl" w:hAnsi="Twinkl"/>
          <w:sz w:val="20"/>
          <w:szCs w:val="20"/>
        </w:rPr>
        <w:t>To provide time for pupils</w:t>
      </w:r>
      <w:r w:rsidR="006019F6" w:rsidRPr="009F1BC4">
        <w:rPr>
          <w:rFonts w:ascii="Twinkl" w:hAnsi="Twinkl"/>
          <w:sz w:val="20"/>
          <w:szCs w:val="20"/>
        </w:rPr>
        <w:t xml:space="preserve"> to develop </w:t>
      </w:r>
      <w:r w:rsidRPr="009F1BC4">
        <w:rPr>
          <w:rFonts w:ascii="Twinkl" w:hAnsi="Twinkl"/>
          <w:sz w:val="20"/>
          <w:szCs w:val="20"/>
        </w:rPr>
        <w:t>self-</w:t>
      </w:r>
      <w:r w:rsidR="006019F6" w:rsidRPr="009F1BC4">
        <w:rPr>
          <w:rFonts w:ascii="Twinkl" w:hAnsi="Twinkl"/>
          <w:sz w:val="20"/>
          <w:szCs w:val="20"/>
        </w:rPr>
        <w:t xml:space="preserve">reflection. </w:t>
      </w:r>
    </w:p>
    <w:p w14:paraId="0EB824B9" w14:textId="6B8B2B19" w:rsidR="00A20A34" w:rsidRPr="009F1BC4" w:rsidRDefault="006019F6">
      <w:pPr>
        <w:rPr>
          <w:rFonts w:ascii="Twinkl" w:hAnsi="Twinkl"/>
          <w:b/>
          <w:bCs/>
          <w:sz w:val="24"/>
          <w:szCs w:val="24"/>
        </w:rPr>
      </w:pPr>
      <w:r w:rsidRPr="009F1BC4">
        <w:rPr>
          <w:rFonts w:ascii="Twinkl" w:eastAsiaTheme="majorEastAsia" w:hAnsi="Twinkl" w:cstheme="majorBidi"/>
          <w:b/>
          <w:bCs/>
          <w:color w:val="2E74B5" w:themeColor="accent1" w:themeShade="BF"/>
          <w:sz w:val="24"/>
          <w:szCs w:val="24"/>
        </w:rPr>
        <w:t xml:space="preserve">What does feedback look like at </w:t>
      </w:r>
      <w:r w:rsidR="00A20A34" w:rsidRPr="009F1BC4">
        <w:rPr>
          <w:rFonts w:ascii="Twinkl" w:eastAsiaTheme="majorEastAsia" w:hAnsi="Twinkl" w:cstheme="majorBidi"/>
          <w:b/>
          <w:bCs/>
          <w:color w:val="2E74B5" w:themeColor="accent1" w:themeShade="BF"/>
          <w:sz w:val="24"/>
          <w:szCs w:val="24"/>
        </w:rPr>
        <w:t>Rodmersham School</w:t>
      </w:r>
      <w:r w:rsidRPr="009F1BC4">
        <w:rPr>
          <w:rFonts w:ascii="Twinkl" w:eastAsiaTheme="majorEastAsia" w:hAnsi="Twinkl" w:cstheme="majorBidi"/>
          <w:b/>
          <w:bCs/>
          <w:color w:val="2E74B5" w:themeColor="accent1" w:themeShade="BF"/>
          <w:sz w:val="24"/>
          <w:szCs w:val="24"/>
        </w:rPr>
        <w:t>?</w:t>
      </w:r>
      <w:r w:rsidRPr="009F1BC4">
        <w:rPr>
          <w:rFonts w:ascii="Twinkl" w:hAnsi="Twinkl"/>
          <w:b/>
          <w:bCs/>
          <w:sz w:val="24"/>
          <w:szCs w:val="24"/>
        </w:rPr>
        <w:t xml:space="preserve"> </w:t>
      </w:r>
    </w:p>
    <w:p w14:paraId="16280B9E" w14:textId="6A4F3CA6" w:rsidR="006019F6" w:rsidRPr="009F1BC4" w:rsidRDefault="00B30B47">
      <w:pPr>
        <w:rPr>
          <w:rFonts w:ascii="Twinkl" w:hAnsi="Twinkl"/>
          <w:sz w:val="20"/>
          <w:szCs w:val="20"/>
        </w:rPr>
      </w:pPr>
      <w:r w:rsidRPr="009F1BC4">
        <w:rPr>
          <w:rFonts w:ascii="Twinkl" w:hAnsi="Twinkl"/>
          <w:sz w:val="20"/>
          <w:szCs w:val="20"/>
        </w:rPr>
        <w:t xml:space="preserve">Feedback is a part of the school’s wider assessment processes which aim to provide an appropriate level of challenge to pupils in lessons, allowing them to make good progress. </w:t>
      </w:r>
      <w:r w:rsidR="006019F6" w:rsidRPr="009F1BC4">
        <w:rPr>
          <w:rFonts w:ascii="Twinkl" w:hAnsi="Twinkl"/>
          <w:sz w:val="20"/>
          <w:szCs w:val="20"/>
        </w:rPr>
        <w:t xml:space="preserve">Feedback will be specific to the subject and specific task the </w:t>
      </w:r>
      <w:r w:rsidR="00A20A34" w:rsidRPr="009F1BC4">
        <w:rPr>
          <w:rFonts w:ascii="Twinkl" w:hAnsi="Twinkl"/>
          <w:sz w:val="20"/>
          <w:szCs w:val="20"/>
        </w:rPr>
        <w:t>pupil</w:t>
      </w:r>
      <w:r w:rsidR="006019F6" w:rsidRPr="009F1BC4">
        <w:rPr>
          <w:rFonts w:ascii="Twinkl" w:hAnsi="Twinkl"/>
          <w:sz w:val="20"/>
          <w:szCs w:val="20"/>
        </w:rPr>
        <w:t>s have carried out</w:t>
      </w:r>
      <w:r w:rsidR="00A20A34" w:rsidRPr="009F1BC4">
        <w:rPr>
          <w:rFonts w:ascii="Twinkl" w:hAnsi="Twinkl"/>
          <w:sz w:val="20"/>
          <w:szCs w:val="20"/>
        </w:rPr>
        <w:t xml:space="preserve"> as well as relevant self-regulation strategies</w:t>
      </w:r>
      <w:r w:rsidR="006019F6" w:rsidRPr="009F1BC4">
        <w:rPr>
          <w:rFonts w:ascii="Twinkl" w:hAnsi="Twinkl"/>
          <w:sz w:val="20"/>
          <w:szCs w:val="20"/>
        </w:rPr>
        <w:t xml:space="preserve">. The type of feedback should be decided upon by teachers within each </w:t>
      </w:r>
      <w:r w:rsidR="00E27C17" w:rsidRPr="009F1BC4">
        <w:rPr>
          <w:rFonts w:ascii="Twinkl" w:hAnsi="Twinkl"/>
          <w:sz w:val="20"/>
          <w:szCs w:val="20"/>
        </w:rPr>
        <w:t>class</w:t>
      </w:r>
      <w:r w:rsidR="006019F6" w:rsidRPr="009F1BC4">
        <w:rPr>
          <w:rFonts w:ascii="Twinkl" w:hAnsi="Twinkl"/>
          <w:sz w:val="20"/>
          <w:szCs w:val="20"/>
        </w:rPr>
        <w:t xml:space="preserve"> and chosen </w:t>
      </w:r>
      <w:proofErr w:type="gramStart"/>
      <w:r w:rsidR="006019F6" w:rsidRPr="009F1BC4">
        <w:rPr>
          <w:rFonts w:ascii="Twinkl" w:hAnsi="Twinkl"/>
          <w:sz w:val="20"/>
          <w:szCs w:val="20"/>
        </w:rPr>
        <w:t>on the basis of</w:t>
      </w:r>
      <w:proofErr w:type="gramEnd"/>
      <w:r w:rsidR="006019F6" w:rsidRPr="009F1BC4">
        <w:rPr>
          <w:rFonts w:ascii="Twinkl" w:hAnsi="Twinkl"/>
          <w:sz w:val="20"/>
          <w:szCs w:val="20"/>
        </w:rPr>
        <w:t xml:space="preserve"> maximising learning.</w:t>
      </w:r>
      <w:r w:rsidR="00427A48" w:rsidRPr="009F1BC4">
        <w:rPr>
          <w:rFonts w:ascii="Twinkl" w:hAnsi="Twinkl"/>
          <w:sz w:val="20"/>
          <w:szCs w:val="20"/>
        </w:rPr>
        <w:t xml:space="preserve"> </w:t>
      </w:r>
      <w:r w:rsidRPr="009F1BC4">
        <w:rPr>
          <w:rFonts w:ascii="Twinkl" w:hAnsi="Twinkl"/>
          <w:sz w:val="20"/>
          <w:szCs w:val="20"/>
        </w:rPr>
        <w:t>Written comments should only be used where they are accessible to students according to age and ability.</w:t>
      </w:r>
    </w:p>
    <w:p w14:paraId="6891C8BC" w14:textId="5FD80A23" w:rsidR="00E27B4B" w:rsidRPr="009F1BC4" w:rsidRDefault="00E27B4B">
      <w:pPr>
        <w:rPr>
          <w:rFonts w:ascii="Twinkl" w:hAnsi="Twinkl"/>
          <w:sz w:val="20"/>
          <w:szCs w:val="20"/>
        </w:rPr>
      </w:pPr>
      <w:r w:rsidRPr="009F1BC4">
        <w:rPr>
          <w:rFonts w:ascii="Twinkl" w:hAnsi="Twinkl"/>
          <w:sz w:val="20"/>
          <w:szCs w:val="20"/>
        </w:rPr>
        <w:t>The following sections provide an overview of a range of feedback (and feedforward) strategies deployed at our school:</w:t>
      </w:r>
    </w:p>
    <w:p w14:paraId="7E09BB3A" w14:textId="04C2D3EE" w:rsidR="00B30B47" w:rsidRPr="009F1BC4" w:rsidRDefault="00F86B20">
      <w:pPr>
        <w:rPr>
          <w:rFonts w:ascii="Twinkl" w:hAnsi="Twinkl"/>
          <w:b/>
          <w:bCs/>
          <w:sz w:val="20"/>
          <w:szCs w:val="20"/>
          <w:u w:val="single"/>
        </w:rPr>
      </w:pPr>
      <w:r w:rsidRPr="009F1BC4">
        <w:rPr>
          <w:rFonts w:ascii="Twinkl" w:hAnsi="Twinkl"/>
          <w:b/>
          <w:bCs/>
          <w:sz w:val="20"/>
          <w:szCs w:val="20"/>
          <w:u w:val="single"/>
        </w:rPr>
        <w:t>Generating</w:t>
      </w:r>
      <w:r w:rsidR="00807DC9" w:rsidRPr="009F1BC4">
        <w:rPr>
          <w:rFonts w:ascii="Twinkl" w:hAnsi="Twinkl"/>
          <w:b/>
          <w:bCs/>
          <w:sz w:val="20"/>
          <w:szCs w:val="20"/>
          <w:u w:val="single"/>
        </w:rPr>
        <w:t xml:space="preserve"> Success Criteria</w:t>
      </w:r>
    </w:p>
    <w:p w14:paraId="2142A602" w14:textId="18919BBB" w:rsidR="00807DC9" w:rsidRPr="009F1BC4" w:rsidRDefault="00E521EB" w:rsidP="00E521EB">
      <w:pPr>
        <w:pStyle w:val="ListParagraph"/>
        <w:numPr>
          <w:ilvl w:val="0"/>
          <w:numId w:val="12"/>
        </w:numPr>
        <w:rPr>
          <w:rFonts w:ascii="Twinkl" w:hAnsi="Twinkl"/>
          <w:sz w:val="20"/>
          <w:szCs w:val="20"/>
        </w:rPr>
      </w:pPr>
      <w:r w:rsidRPr="009F1BC4">
        <w:rPr>
          <w:rFonts w:ascii="Twinkl" w:hAnsi="Twinkl"/>
          <w:sz w:val="20"/>
          <w:szCs w:val="20"/>
        </w:rPr>
        <w:t xml:space="preserve">Children are presented with examples (good, </w:t>
      </w:r>
      <w:proofErr w:type="gramStart"/>
      <w:r w:rsidRPr="009F1BC4">
        <w:rPr>
          <w:rFonts w:ascii="Twinkl" w:hAnsi="Twinkl"/>
          <w:sz w:val="20"/>
          <w:szCs w:val="20"/>
        </w:rPr>
        <w:t>bad</w:t>
      </w:r>
      <w:proofErr w:type="gramEnd"/>
      <w:r w:rsidRPr="009F1BC4">
        <w:rPr>
          <w:rFonts w:ascii="Twinkl" w:hAnsi="Twinkl"/>
          <w:sz w:val="20"/>
          <w:szCs w:val="20"/>
        </w:rPr>
        <w:t xml:space="preserve"> and brilliant) of the task they are about to complete.</w:t>
      </w:r>
    </w:p>
    <w:p w14:paraId="251009FC" w14:textId="385ADE83" w:rsidR="00E521EB" w:rsidRPr="009F1BC4" w:rsidRDefault="00E521EB" w:rsidP="00E521EB">
      <w:pPr>
        <w:pStyle w:val="ListParagraph"/>
        <w:numPr>
          <w:ilvl w:val="0"/>
          <w:numId w:val="12"/>
        </w:numPr>
        <w:rPr>
          <w:rFonts w:ascii="Twinkl" w:hAnsi="Twinkl"/>
          <w:sz w:val="20"/>
          <w:szCs w:val="20"/>
        </w:rPr>
      </w:pPr>
      <w:r w:rsidRPr="009F1BC4">
        <w:rPr>
          <w:rFonts w:ascii="Twinkl" w:hAnsi="Twinkl"/>
          <w:sz w:val="20"/>
          <w:szCs w:val="20"/>
        </w:rPr>
        <w:t xml:space="preserve">They identify the elements that make the examples good, </w:t>
      </w:r>
      <w:proofErr w:type="gramStart"/>
      <w:r w:rsidRPr="009F1BC4">
        <w:rPr>
          <w:rFonts w:ascii="Twinkl" w:hAnsi="Twinkl"/>
          <w:sz w:val="20"/>
          <w:szCs w:val="20"/>
        </w:rPr>
        <w:t>bad</w:t>
      </w:r>
      <w:proofErr w:type="gramEnd"/>
      <w:r w:rsidRPr="009F1BC4">
        <w:rPr>
          <w:rFonts w:ascii="Twinkl" w:hAnsi="Twinkl"/>
          <w:sz w:val="20"/>
          <w:szCs w:val="20"/>
        </w:rPr>
        <w:t xml:space="preserve"> or brilliant and, in doing so, generate a list of success criteria that they can refer to whilst completing the task.</w:t>
      </w:r>
    </w:p>
    <w:p w14:paraId="60996CC3" w14:textId="77777777" w:rsidR="00B30B47" w:rsidRPr="009F1BC4" w:rsidRDefault="00B30B47" w:rsidP="00B30B47">
      <w:pPr>
        <w:rPr>
          <w:rFonts w:ascii="Twinkl" w:hAnsi="Twinkl"/>
          <w:b/>
          <w:bCs/>
          <w:sz w:val="20"/>
          <w:szCs w:val="20"/>
          <w:u w:val="single"/>
        </w:rPr>
      </w:pPr>
      <w:r w:rsidRPr="009F1BC4">
        <w:rPr>
          <w:rFonts w:ascii="Twinkl" w:hAnsi="Twinkl"/>
          <w:b/>
          <w:bCs/>
          <w:sz w:val="20"/>
          <w:szCs w:val="20"/>
          <w:u w:val="single"/>
        </w:rPr>
        <w:t>Live marking</w:t>
      </w:r>
    </w:p>
    <w:p w14:paraId="78EE7171" w14:textId="19A83F07" w:rsidR="00B30B47" w:rsidRPr="009F1BC4" w:rsidRDefault="00B30B47" w:rsidP="0072593A">
      <w:pPr>
        <w:pStyle w:val="ListParagraph"/>
        <w:numPr>
          <w:ilvl w:val="0"/>
          <w:numId w:val="5"/>
        </w:numPr>
        <w:rPr>
          <w:rFonts w:ascii="Twinkl" w:hAnsi="Twinkl"/>
          <w:sz w:val="20"/>
          <w:szCs w:val="20"/>
        </w:rPr>
      </w:pPr>
      <w:r w:rsidRPr="009F1BC4">
        <w:rPr>
          <w:rFonts w:ascii="Twinkl" w:hAnsi="Twinkl"/>
          <w:sz w:val="20"/>
          <w:szCs w:val="20"/>
        </w:rPr>
        <w:t>Immediate marking of the work by the teacher. Students act immediately on this during in-class feedback.</w:t>
      </w:r>
    </w:p>
    <w:p w14:paraId="3278B6E9" w14:textId="5AD492B0" w:rsidR="00B30B47" w:rsidRPr="009F1BC4" w:rsidRDefault="00B30B47" w:rsidP="0072593A">
      <w:pPr>
        <w:pStyle w:val="ListParagraph"/>
        <w:numPr>
          <w:ilvl w:val="0"/>
          <w:numId w:val="5"/>
        </w:numPr>
        <w:rPr>
          <w:rFonts w:ascii="Twinkl" w:hAnsi="Twinkl"/>
          <w:sz w:val="20"/>
          <w:szCs w:val="20"/>
        </w:rPr>
      </w:pPr>
      <w:r w:rsidRPr="009F1BC4">
        <w:rPr>
          <w:rFonts w:ascii="Twinkl" w:hAnsi="Twinkl"/>
          <w:sz w:val="20"/>
          <w:szCs w:val="20"/>
        </w:rPr>
        <w:t xml:space="preserve">Teacher giving verbal feedback during lessons to small group, whole </w:t>
      </w:r>
      <w:proofErr w:type="gramStart"/>
      <w:r w:rsidRPr="009F1BC4">
        <w:rPr>
          <w:rFonts w:ascii="Twinkl" w:hAnsi="Twinkl"/>
          <w:sz w:val="20"/>
          <w:szCs w:val="20"/>
        </w:rPr>
        <w:t>class</w:t>
      </w:r>
      <w:proofErr w:type="gramEnd"/>
      <w:r w:rsidRPr="009F1BC4">
        <w:rPr>
          <w:rFonts w:ascii="Twinkl" w:hAnsi="Twinkl"/>
          <w:sz w:val="20"/>
          <w:szCs w:val="20"/>
        </w:rPr>
        <w:t xml:space="preserve"> or individuals. Students act upon this feedback.</w:t>
      </w:r>
    </w:p>
    <w:p w14:paraId="19609B9F" w14:textId="7B4BA70C" w:rsidR="00B30B47" w:rsidRPr="009F1BC4" w:rsidRDefault="00B30B47" w:rsidP="0072593A">
      <w:pPr>
        <w:pStyle w:val="ListParagraph"/>
        <w:numPr>
          <w:ilvl w:val="0"/>
          <w:numId w:val="5"/>
        </w:numPr>
        <w:rPr>
          <w:rFonts w:ascii="Twinkl" w:hAnsi="Twinkl"/>
          <w:sz w:val="20"/>
          <w:szCs w:val="20"/>
        </w:rPr>
      </w:pPr>
      <w:r w:rsidRPr="009F1BC4">
        <w:rPr>
          <w:rFonts w:ascii="Twinkl" w:hAnsi="Twinkl"/>
          <w:sz w:val="20"/>
          <w:szCs w:val="20"/>
        </w:rPr>
        <w:t>Consistent high-quality learning dialogue between teacher and student during the lesson. Students act upon this feedback.</w:t>
      </w:r>
    </w:p>
    <w:p w14:paraId="49965DD9" w14:textId="604B45C9" w:rsidR="00B30B47" w:rsidRPr="009F1BC4" w:rsidRDefault="00B30B47" w:rsidP="0072593A">
      <w:pPr>
        <w:pStyle w:val="ListParagraph"/>
        <w:numPr>
          <w:ilvl w:val="0"/>
          <w:numId w:val="5"/>
        </w:numPr>
        <w:rPr>
          <w:rFonts w:ascii="Twinkl" w:hAnsi="Twinkl"/>
          <w:sz w:val="20"/>
          <w:szCs w:val="20"/>
        </w:rPr>
      </w:pPr>
      <w:r w:rsidRPr="009F1BC4">
        <w:rPr>
          <w:rFonts w:ascii="Twinkl" w:hAnsi="Twinkl"/>
          <w:sz w:val="20"/>
          <w:szCs w:val="20"/>
        </w:rPr>
        <w:t>The teacher highlights misconceptions / incorrect work / poorly communicated subject knowledge whilst circulating in class. Students act upon this feedback.</w:t>
      </w:r>
    </w:p>
    <w:p w14:paraId="289B1D2F" w14:textId="47F544A4" w:rsidR="00B30B47" w:rsidRPr="009F1BC4" w:rsidRDefault="00B30B47" w:rsidP="00B30B47">
      <w:pPr>
        <w:rPr>
          <w:rFonts w:ascii="Twinkl" w:hAnsi="Twinkl"/>
          <w:b/>
          <w:bCs/>
          <w:sz w:val="20"/>
          <w:szCs w:val="20"/>
          <w:u w:val="single"/>
        </w:rPr>
      </w:pPr>
      <w:r w:rsidRPr="009F1BC4">
        <w:rPr>
          <w:rFonts w:ascii="Twinkl" w:hAnsi="Twinkl"/>
          <w:b/>
          <w:bCs/>
          <w:sz w:val="20"/>
          <w:szCs w:val="20"/>
          <w:u w:val="single"/>
        </w:rPr>
        <w:t xml:space="preserve">Self-assessment </w:t>
      </w:r>
    </w:p>
    <w:p w14:paraId="6AC2C63A" w14:textId="69BB5B24" w:rsidR="00B30B47" w:rsidRPr="009F1BC4" w:rsidRDefault="00B30B47" w:rsidP="0072593A">
      <w:pPr>
        <w:pStyle w:val="ListParagraph"/>
        <w:numPr>
          <w:ilvl w:val="0"/>
          <w:numId w:val="6"/>
        </w:numPr>
        <w:rPr>
          <w:rFonts w:ascii="Twinkl" w:hAnsi="Twinkl"/>
          <w:sz w:val="20"/>
          <w:szCs w:val="20"/>
        </w:rPr>
      </w:pPr>
      <w:r w:rsidRPr="009F1BC4">
        <w:rPr>
          <w:rFonts w:ascii="Twinkl" w:hAnsi="Twinkl"/>
          <w:sz w:val="20"/>
          <w:szCs w:val="20"/>
        </w:rPr>
        <w:t xml:space="preserve">We </w:t>
      </w:r>
      <w:r w:rsidR="00B04381" w:rsidRPr="009F1BC4">
        <w:rPr>
          <w:rFonts w:ascii="Twinkl" w:hAnsi="Twinkl"/>
          <w:sz w:val="20"/>
          <w:szCs w:val="20"/>
        </w:rPr>
        <w:t>strive</w:t>
      </w:r>
      <w:r w:rsidRPr="009F1BC4">
        <w:rPr>
          <w:rFonts w:ascii="Twinkl" w:hAnsi="Twinkl"/>
          <w:sz w:val="20"/>
          <w:szCs w:val="20"/>
        </w:rPr>
        <w:t xml:space="preserve"> to have a supportive classroom environment where pupils are confident to read their work out</w:t>
      </w:r>
      <w:r w:rsidR="0072593A" w:rsidRPr="009F1BC4">
        <w:rPr>
          <w:rFonts w:ascii="Twinkl" w:hAnsi="Twinkl"/>
          <w:sz w:val="20"/>
          <w:szCs w:val="20"/>
        </w:rPr>
        <w:t xml:space="preserve"> </w:t>
      </w:r>
      <w:r w:rsidRPr="009F1BC4">
        <w:rPr>
          <w:rFonts w:ascii="Twinkl" w:hAnsi="Twinkl"/>
          <w:sz w:val="20"/>
          <w:szCs w:val="20"/>
        </w:rPr>
        <w:t>in class and receive praise and feedback in front of their peers</w:t>
      </w:r>
    </w:p>
    <w:p w14:paraId="711D6856" w14:textId="068981B9" w:rsidR="00B30B47" w:rsidRPr="009F1BC4" w:rsidRDefault="00B30B47" w:rsidP="0072593A">
      <w:pPr>
        <w:pStyle w:val="ListParagraph"/>
        <w:numPr>
          <w:ilvl w:val="0"/>
          <w:numId w:val="6"/>
        </w:numPr>
        <w:rPr>
          <w:rFonts w:ascii="Twinkl" w:hAnsi="Twinkl"/>
          <w:sz w:val="20"/>
          <w:szCs w:val="20"/>
        </w:rPr>
      </w:pPr>
      <w:r w:rsidRPr="009F1BC4">
        <w:rPr>
          <w:rFonts w:ascii="Twinkl" w:hAnsi="Twinkl"/>
          <w:sz w:val="20"/>
          <w:szCs w:val="20"/>
        </w:rPr>
        <w:t>Whenever possible, the teacher provides students with the answers to mark their own work. This also helps their self-reflection, as it is instant feedback allowing them to consider if they understood the concept or not.</w:t>
      </w:r>
    </w:p>
    <w:p w14:paraId="655BB118" w14:textId="1D49815B" w:rsidR="00B30B47" w:rsidRPr="009F1BC4" w:rsidRDefault="00B30B47" w:rsidP="0072593A">
      <w:pPr>
        <w:pStyle w:val="ListParagraph"/>
        <w:numPr>
          <w:ilvl w:val="0"/>
          <w:numId w:val="6"/>
        </w:numPr>
        <w:rPr>
          <w:rFonts w:ascii="Twinkl" w:hAnsi="Twinkl"/>
          <w:sz w:val="20"/>
          <w:szCs w:val="20"/>
        </w:rPr>
      </w:pPr>
      <w:r w:rsidRPr="009F1BC4">
        <w:rPr>
          <w:rFonts w:ascii="Twinkl" w:hAnsi="Twinkl"/>
          <w:sz w:val="20"/>
          <w:szCs w:val="20"/>
        </w:rPr>
        <w:t xml:space="preserve">Students consider their current learning against </w:t>
      </w:r>
      <w:r w:rsidR="0072593A" w:rsidRPr="009F1BC4">
        <w:rPr>
          <w:rFonts w:ascii="Twinkl" w:hAnsi="Twinkl"/>
          <w:sz w:val="20"/>
          <w:szCs w:val="20"/>
        </w:rPr>
        <w:t>the success criteria</w:t>
      </w:r>
      <w:r w:rsidRPr="009F1BC4">
        <w:rPr>
          <w:rFonts w:ascii="Twinkl" w:hAnsi="Twinkl"/>
          <w:sz w:val="20"/>
          <w:szCs w:val="20"/>
        </w:rPr>
        <w:t xml:space="preserve"> and then improve their piece of work</w:t>
      </w:r>
      <w:r w:rsidR="0072593A" w:rsidRPr="009F1BC4">
        <w:rPr>
          <w:rFonts w:ascii="Twinkl" w:hAnsi="Twinkl"/>
          <w:sz w:val="20"/>
          <w:szCs w:val="20"/>
        </w:rPr>
        <w:t>.</w:t>
      </w:r>
    </w:p>
    <w:p w14:paraId="4941C950" w14:textId="6652C8B8" w:rsidR="00B30B47" w:rsidRPr="009F1BC4" w:rsidRDefault="0072593A" w:rsidP="0072593A">
      <w:pPr>
        <w:pStyle w:val="ListParagraph"/>
        <w:numPr>
          <w:ilvl w:val="0"/>
          <w:numId w:val="6"/>
        </w:numPr>
        <w:rPr>
          <w:rFonts w:ascii="Twinkl" w:hAnsi="Twinkl"/>
          <w:sz w:val="20"/>
          <w:szCs w:val="20"/>
        </w:rPr>
      </w:pPr>
      <w:r w:rsidRPr="009F1BC4">
        <w:rPr>
          <w:rFonts w:ascii="Twinkl" w:hAnsi="Twinkl"/>
          <w:sz w:val="20"/>
          <w:szCs w:val="20"/>
        </w:rPr>
        <w:t>This strategy could be combined with whole class feedback where you p</w:t>
      </w:r>
      <w:r w:rsidR="00B30B47" w:rsidRPr="009F1BC4">
        <w:rPr>
          <w:rFonts w:ascii="Twinkl" w:hAnsi="Twinkl"/>
          <w:sz w:val="20"/>
          <w:szCs w:val="20"/>
        </w:rPr>
        <w:t xml:space="preserve">rovide students with </w:t>
      </w:r>
      <w:r w:rsidR="00F86B20" w:rsidRPr="009F1BC4">
        <w:rPr>
          <w:rFonts w:ascii="Twinkl" w:hAnsi="Twinkl"/>
          <w:sz w:val="20"/>
          <w:szCs w:val="20"/>
        </w:rPr>
        <w:t>praise, misconception and/or</w:t>
      </w:r>
      <w:r w:rsidR="00B30B47" w:rsidRPr="009F1BC4">
        <w:rPr>
          <w:rFonts w:ascii="Twinkl" w:hAnsi="Twinkl"/>
          <w:sz w:val="20"/>
          <w:szCs w:val="20"/>
        </w:rPr>
        <w:t xml:space="preserve"> errors made by </w:t>
      </w:r>
      <w:r w:rsidRPr="009F1BC4">
        <w:rPr>
          <w:rFonts w:ascii="Twinkl" w:hAnsi="Twinkl"/>
          <w:sz w:val="20"/>
          <w:szCs w:val="20"/>
        </w:rPr>
        <w:t>the class</w:t>
      </w:r>
      <w:r w:rsidR="00F86B20" w:rsidRPr="009F1BC4">
        <w:rPr>
          <w:rFonts w:ascii="Twinkl" w:hAnsi="Twinkl"/>
          <w:sz w:val="20"/>
          <w:szCs w:val="20"/>
        </w:rPr>
        <w:t xml:space="preserve"> in general</w:t>
      </w:r>
      <w:r w:rsidR="00B30B47" w:rsidRPr="009F1BC4">
        <w:rPr>
          <w:rFonts w:ascii="Twinkl" w:hAnsi="Twinkl"/>
          <w:sz w:val="20"/>
          <w:szCs w:val="20"/>
        </w:rPr>
        <w:t xml:space="preserve">. </w:t>
      </w:r>
    </w:p>
    <w:p w14:paraId="0108460F" w14:textId="52809D54" w:rsidR="00D95C09" w:rsidRPr="00D95C09" w:rsidRDefault="00B30B47" w:rsidP="00B30B47">
      <w:pPr>
        <w:pStyle w:val="ListParagraph"/>
        <w:numPr>
          <w:ilvl w:val="0"/>
          <w:numId w:val="6"/>
        </w:numPr>
        <w:rPr>
          <w:rFonts w:ascii="Twinkl" w:hAnsi="Twinkl"/>
          <w:sz w:val="20"/>
          <w:szCs w:val="20"/>
        </w:rPr>
      </w:pPr>
      <w:r w:rsidRPr="009F1BC4">
        <w:rPr>
          <w:rFonts w:ascii="Twinkl" w:hAnsi="Twinkl"/>
          <w:sz w:val="20"/>
          <w:szCs w:val="20"/>
        </w:rPr>
        <w:t xml:space="preserve">Share and ask students to pick out what is wrong and then re-draft correctly. </w:t>
      </w:r>
    </w:p>
    <w:p w14:paraId="2F97C381" w14:textId="2F33E881" w:rsidR="00B30B47" w:rsidRPr="009F1BC4" w:rsidRDefault="008A0687" w:rsidP="00B30B47">
      <w:pPr>
        <w:rPr>
          <w:rFonts w:ascii="Twinkl" w:hAnsi="Twinkl"/>
          <w:b/>
          <w:bCs/>
          <w:sz w:val="20"/>
          <w:szCs w:val="20"/>
          <w:u w:val="single"/>
        </w:rPr>
      </w:pPr>
      <w:r w:rsidRPr="009F1BC4">
        <w:rPr>
          <w:rFonts w:ascii="Twinkl" w:hAnsi="Twinkl"/>
          <w:b/>
          <w:bCs/>
          <w:sz w:val="20"/>
          <w:szCs w:val="20"/>
          <w:u w:val="single"/>
        </w:rPr>
        <w:t xml:space="preserve">(Co-operative) </w:t>
      </w:r>
      <w:r w:rsidR="00B30B47" w:rsidRPr="009F1BC4">
        <w:rPr>
          <w:rFonts w:ascii="Twinkl" w:hAnsi="Twinkl"/>
          <w:b/>
          <w:bCs/>
          <w:sz w:val="20"/>
          <w:szCs w:val="20"/>
          <w:u w:val="single"/>
        </w:rPr>
        <w:t>Peer assessment</w:t>
      </w:r>
    </w:p>
    <w:p w14:paraId="7A15CF6A" w14:textId="21783CCF" w:rsidR="00B30B47" w:rsidRPr="009F1BC4" w:rsidRDefault="008A0687" w:rsidP="008A0687">
      <w:pPr>
        <w:pStyle w:val="ListParagraph"/>
        <w:numPr>
          <w:ilvl w:val="0"/>
          <w:numId w:val="7"/>
        </w:numPr>
        <w:rPr>
          <w:rFonts w:ascii="Twinkl" w:hAnsi="Twinkl"/>
          <w:sz w:val="20"/>
          <w:szCs w:val="20"/>
        </w:rPr>
      </w:pPr>
      <w:r w:rsidRPr="009F1BC4">
        <w:rPr>
          <w:rFonts w:ascii="Twinkl" w:hAnsi="Twinkl"/>
          <w:sz w:val="20"/>
          <w:szCs w:val="20"/>
        </w:rPr>
        <w:t>Pupils share their work with each other and discuss what is great and what can be improved</w:t>
      </w:r>
      <w:r w:rsidR="00B30B47" w:rsidRPr="009F1BC4">
        <w:rPr>
          <w:rFonts w:ascii="Twinkl" w:hAnsi="Twinkl"/>
          <w:sz w:val="20"/>
          <w:szCs w:val="20"/>
        </w:rPr>
        <w:t>.</w:t>
      </w:r>
    </w:p>
    <w:p w14:paraId="070D356E" w14:textId="2489A232" w:rsidR="00B30B47" w:rsidRPr="009F1BC4" w:rsidRDefault="00B30B47" w:rsidP="008A0687">
      <w:pPr>
        <w:pStyle w:val="ListParagraph"/>
        <w:numPr>
          <w:ilvl w:val="0"/>
          <w:numId w:val="7"/>
        </w:numPr>
        <w:rPr>
          <w:rFonts w:ascii="Twinkl" w:hAnsi="Twinkl"/>
          <w:sz w:val="20"/>
          <w:szCs w:val="20"/>
        </w:rPr>
      </w:pPr>
      <w:r w:rsidRPr="009F1BC4">
        <w:rPr>
          <w:rFonts w:ascii="Twinkl" w:hAnsi="Twinkl"/>
          <w:sz w:val="20"/>
          <w:szCs w:val="20"/>
        </w:rPr>
        <w:t xml:space="preserve">Sharing good examples of students’ work at appropriate points in the lesson to allow students to reflect on their own work and share ideas for improvement. </w:t>
      </w:r>
    </w:p>
    <w:p w14:paraId="1B90A8A0" w14:textId="18622E73" w:rsidR="00B30B47" w:rsidRPr="009F1BC4" w:rsidRDefault="00B30B47" w:rsidP="008A0687">
      <w:pPr>
        <w:pStyle w:val="ListParagraph"/>
        <w:numPr>
          <w:ilvl w:val="0"/>
          <w:numId w:val="7"/>
        </w:numPr>
        <w:rPr>
          <w:rFonts w:ascii="Twinkl" w:hAnsi="Twinkl"/>
          <w:sz w:val="20"/>
          <w:szCs w:val="20"/>
        </w:rPr>
      </w:pPr>
      <w:r w:rsidRPr="009F1BC4">
        <w:rPr>
          <w:rFonts w:ascii="Twinkl" w:hAnsi="Twinkl"/>
          <w:sz w:val="20"/>
          <w:szCs w:val="20"/>
        </w:rPr>
        <w:lastRenderedPageBreak/>
        <w:t xml:space="preserve">Photocopy examples of work, students to peer assess on the photocopied examples, then use what they have learnt from this activity to go back and improve their own piece of work. </w:t>
      </w:r>
    </w:p>
    <w:p w14:paraId="17A1BA66" w14:textId="77777777" w:rsidR="00B30B47" w:rsidRPr="009F1BC4" w:rsidRDefault="00B30B47" w:rsidP="00B30B47">
      <w:pPr>
        <w:rPr>
          <w:rFonts w:ascii="Twinkl" w:hAnsi="Twinkl"/>
          <w:b/>
          <w:bCs/>
          <w:sz w:val="20"/>
          <w:szCs w:val="20"/>
          <w:u w:val="single"/>
        </w:rPr>
      </w:pPr>
      <w:r w:rsidRPr="009F1BC4">
        <w:rPr>
          <w:rFonts w:ascii="Twinkl" w:hAnsi="Twinkl"/>
          <w:b/>
          <w:bCs/>
          <w:sz w:val="20"/>
          <w:szCs w:val="20"/>
          <w:u w:val="single"/>
        </w:rPr>
        <w:t>Teacher marking</w:t>
      </w:r>
    </w:p>
    <w:p w14:paraId="585F4DCA" w14:textId="0962B99C" w:rsidR="00B30B47" w:rsidRPr="009F1BC4" w:rsidRDefault="00B30B47" w:rsidP="00F86B20">
      <w:pPr>
        <w:pStyle w:val="ListParagraph"/>
        <w:numPr>
          <w:ilvl w:val="0"/>
          <w:numId w:val="8"/>
        </w:numPr>
        <w:rPr>
          <w:rFonts w:ascii="Twinkl" w:hAnsi="Twinkl"/>
          <w:sz w:val="20"/>
          <w:szCs w:val="20"/>
        </w:rPr>
      </w:pPr>
      <w:r w:rsidRPr="009F1BC4">
        <w:rPr>
          <w:rFonts w:ascii="Twinkl" w:hAnsi="Twinkl"/>
          <w:sz w:val="20"/>
          <w:szCs w:val="20"/>
        </w:rPr>
        <w:t>Teacher provide</w:t>
      </w:r>
      <w:r w:rsidR="008A0687" w:rsidRPr="009F1BC4">
        <w:rPr>
          <w:rFonts w:ascii="Twinkl" w:hAnsi="Twinkl"/>
          <w:sz w:val="20"/>
          <w:szCs w:val="20"/>
        </w:rPr>
        <w:t>s written</w:t>
      </w:r>
      <w:r w:rsidRPr="009F1BC4">
        <w:rPr>
          <w:rFonts w:ascii="Twinkl" w:hAnsi="Twinkl"/>
          <w:sz w:val="20"/>
          <w:szCs w:val="20"/>
        </w:rPr>
        <w:t xml:space="preserve"> feedback on corrections/actions which need to be addressed next lesson.</w:t>
      </w:r>
    </w:p>
    <w:p w14:paraId="5CEB51A3" w14:textId="27644213" w:rsidR="00807DC9" w:rsidRPr="009F1BC4" w:rsidRDefault="00B30B47" w:rsidP="00F86B20">
      <w:pPr>
        <w:pStyle w:val="ListParagraph"/>
        <w:numPr>
          <w:ilvl w:val="0"/>
          <w:numId w:val="8"/>
        </w:numPr>
        <w:rPr>
          <w:rFonts w:ascii="Twinkl" w:hAnsi="Twinkl"/>
          <w:sz w:val="20"/>
          <w:szCs w:val="20"/>
        </w:rPr>
      </w:pPr>
      <w:r w:rsidRPr="009F1BC4">
        <w:rPr>
          <w:rFonts w:ascii="Twinkl" w:hAnsi="Twinkl"/>
          <w:sz w:val="20"/>
          <w:szCs w:val="20"/>
        </w:rPr>
        <w:t xml:space="preserve">Use of written feedback on selected work </w:t>
      </w:r>
      <w:r w:rsidR="008A0687" w:rsidRPr="009F1BC4">
        <w:rPr>
          <w:rFonts w:ascii="Twinkl" w:hAnsi="Twinkl"/>
          <w:sz w:val="20"/>
          <w:szCs w:val="20"/>
        </w:rPr>
        <w:t>for pupils</w:t>
      </w:r>
      <w:r w:rsidRPr="009F1BC4">
        <w:rPr>
          <w:rFonts w:ascii="Twinkl" w:hAnsi="Twinkl"/>
          <w:sz w:val="20"/>
          <w:szCs w:val="20"/>
        </w:rPr>
        <w:t xml:space="preserve"> to act on. A positive comment should be made which relates to the learning objective, </w:t>
      </w:r>
      <w:r w:rsidR="008A0687" w:rsidRPr="009F1BC4">
        <w:rPr>
          <w:rFonts w:ascii="Twinkl" w:hAnsi="Twinkl"/>
          <w:sz w:val="20"/>
          <w:szCs w:val="20"/>
        </w:rPr>
        <w:t xml:space="preserve">a </w:t>
      </w:r>
      <w:r w:rsidRPr="009F1BC4">
        <w:rPr>
          <w:rFonts w:ascii="Twinkl" w:hAnsi="Twinkl"/>
          <w:sz w:val="20"/>
          <w:szCs w:val="20"/>
        </w:rPr>
        <w:t>target where the success criteria ha</w:t>
      </w:r>
      <w:r w:rsidR="008A0687" w:rsidRPr="009F1BC4">
        <w:rPr>
          <w:rFonts w:ascii="Twinkl" w:hAnsi="Twinkl"/>
          <w:sz w:val="20"/>
          <w:szCs w:val="20"/>
        </w:rPr>
        <w:t>ve</w:t>
      </w:r>
      <w:r w:rsidRPr="009F1BC4">
        <w:rPr>
          <w:rFonts w:ascii="Twinkl" w:hAnsi="Twinkl"/>
          <w:sz w:val="20"/>
          <w:szCs w:val="20"/>
        </w:rPr>
        <w:t xml:space="preserve"> not been met</w:t>
      </w:r>
      <w:r w:rsidR="008A0687" w:rsidRPr="009F1BC4">
        <w:rPr>
          <w:rFonts w:ascii="Twinkl" w:hAnsi="Twinkl"/>
          <w:sz w:val="20"/>
          <w:szCs w:val="20"/>
        </w:rPr>
        <w:t xml:space="preserve"> and/or</w:t>
      </w:r>
      <w:r w:rsidRPr="009F1BC4">
        <w:rPr>
          <w:rFonts w:ascii="Twinkl" w:hAnsi="Twinkl"/>
          <w:sz w:val="20"/>
          <w:szCs w:val="20"/>
        </w:rPr>
        <w:t xml:space="preserve"> a suggestion or a question to allow opportunity for further progress. </w:t>
      </w:r>
    </w:p>
    <w:p w14:paraId="4C479DDE" w14:textId="4D899483" w:rsidR="00F86B20" w:rsidRPr="009F1BC4" w:rsidRDefault="00F86B20" w:rsidP="00F86B20">
      <w:pPr>
        <w:pStyle w:val="ListParagraph"/>
        <w:numPr>
          <w:ilvl w:val="0"/>
          <w:numId w:val="8"/>
        </w:numPr>
        <w:rPr>
          <w:rFonts w:ascii="Twinkl" w:hAnsi="Twinkl"/>
          <w:sz w:val="20"/>
          <w:szCs w:val="20"/>
        </w:rPr>
      </w:pPr>
      <w:r w:rsidRPr="009F1BC4">
        <w:rPr>
          <w:rFonts w:ascii="Twinkl" w:hAnsi="Twinkl"/>
          <w:sz w:val="20"/>
          <w:szCs w:val="20"/>
        </w:rPr>
        <w:t>This strategy could be combined with whole class feedback where you provide students with an overview of praise, misconceptions and/or errors made by the class in general.</w:t>
      </w:r>
    </w:p>
    <w:p w14:paraId="1C9586FA" w14:textId="08C83F69" w:rsidR="00E521EB" w:rsidRPr="009F1BC4" w:rsidRDefault="00E521EB" w:rsidP="00E521EB">
      <w:pPr>
        <w:rPr>
          <w:rFonts w:ascii="Twinkl" w:hAnsi="Twinkl"/>
          <w:b/>
          <w:bCs/>
          <w:sz w:val="20"/>
          <w:szCs w:val="20"/>
          <w:u w:val="single"/>
        </w:rPr>
      </w:pPr>
      <w:r w:rsidRPr="009F1BC4">
        <w:rPr>
          <w:rFonts w:ascii="Twinkl" w:hAnsi="Twinkl"/>
          <w:b/>
          <w:bCs/>
          <w:sz w:val="20"/>
          <w:szCs w:val="20"/>
          <w:u w:val="single"/>
        </w:rPr>
        <w:t>One-to-one conferencing</w:t>
      </w:r>
    </w:p>
    <w:p w14:paraId="2F67F5E5" w14:textId="32EBF76C" w:rsidR="00E521EB" w:rsidRPr="009F1BC4" w:rsidRDefault="00E521EB" w:rsidP="00E521EB">
      <w:pPr>
        <w:pStyle w:val="ListParagraph"/>
        <w:numPr>
          <w:ilvl w:val="0"/>
          <w:numId w:val="13"/>
        </w:numPr>
        <w:rPr>
          <w:rFonts w:ascii="Twinkl" w:hAnsi="Twinkl"/>
          <w:sz w:val="20"/>
          <w:szCs w:val="20"/>
        </w:rPr>
      </w:pPr>
      <w:r w:rsidRPr="009F1BC4">
        <w:rPr>
          <w:rFonts w:ascii="Twinkl" w:hAnsi="Twinkl"/>
          <w:sz w:val="20"/>
          <w:szCs w:val="20"/>
        </w:rPr>
        <w:t>This is a time-consuming way to provide feedback and can therefore not always be used.</w:t>
      </w:r>
    </w:p>
    <w:p w14:paraId="2F7C5E56" w14:textId="0008C4E3" w:rsidR="0084438A" w:rsidRPr="009F1BC4" w:rsidRDefault="0084438A" w:rsidP="0084438A">
      <w:pPr>
        <w:pStyle w:val="ListParagraph"/>
        <w:numPr>
          <w:ilvl w:val="0"/>
          <w:numId w:val="13"/>
        </w:numPr>
        <w:rPr>
          <w:rFonts w:ascii="Twinkl" w:hAnsi="Twinkl"/>
          <w:sz w:val="20"/>
          <w:szCs w:val="20"/>
        </w:rPr>
      </w:pPr>
      <w:r w:rsidRPr="009F1BC4">
        <w:rPr>
          <w:rFonts w:ascii="Twinkl" w:hAnsi="Twinkl"/>
          <w:sz w:val="20"/>
          <w:szCs w:val="20"/>
        </w:rPr>
        <w:t>It allows teachers a concentrated period of high-quality teaching time with individual pupils.</w:t>
      </w:r>
    </w:p>
    <w:p w14:paraId="7FFC7FE3" w14:textId="1E3045EA" w:rsidR="0084438A" w:rsidRPr="009F1BC4" w:rsidRDefault="0084438A" w:rsidP="0084438A">
      <w:pPr>
        <w:pStyle w:val="ListParagraph"/>
        <w:numPr>
          <w:ilvl w:val="0"/>
          <w:numId w:val="13"/>
        </w:numPr>
        <w:rPr>
          <w:rFonts w:ascii="Twinkl" w:hAnsi="Twinkl"/>
          <w:sz w:val="20"/>
          <w:szCs w:val="20"/>
        </w:rPr>
      </w:pPr>
      <w:r w:rsidRPr="009F1BC4">
        <w:rPr>
          <w:rFonts w:ascii="Twinkl" w:hAnsi="Twinkl"/>
          <w:sz w:val="20"/>
          <w:szCs w:val="20"/>
        </w:rPr>
        <w:t>Teachers can discuss with pupils not just their progress but their progress in learning itself.</w:t>
      </w:r>
    </w:p>
    <w:p w14:paraId="1B857783" w14:textId="0DD837C2" w:rsidR="0084438A" w:rsidRPr="009F1BC4" w:rsidRDefault="0084438A" w:rsidP="0084438A">
      <w:pPr>
        <w:pStyle w:val="ListParagraph"/>
        <w:numPr>
          <w:ilvl w:val="0"/>
          <w:numId w:val="13"/>
        </w:numPr>
        <w:rPr>
          <w:rFonts w:ascii="Twinkl" w:hAnsi="Twinkl"/>
          <w:sz w:val="20"/>
          <w:szCs w:val="20"/>
        </w:rPr>
      </w:pPr>
      <w:r w:rsidRPr="009F1BC4">
        <w:rPr>
          <w:rFonts w:ascii="Twinkl" w:hAnsi="Twinkl"/>
          <w:sz w:val="20"/>
          <w:szCs w:val="20"/>
        </w:rPr>
        <w:t>It may allow pupils the space to self-develop and determine, by themselves, the trajectory of their learning.</w:t>
      </w:r>
    </w:p>
    <w:p w14:paraId="0ABBB10E" w14:textId="44CE480F" w:rsidR="00E521EB" w:rsidRPr="009F1BC4" w:rsidRDefault="0084438A" w:rsidP="0084438A">
      <w:pPr>
        <w:pStyle w:val="ListParagraph"/>
        <w:numPr>
          <w:ilvl w:val="0"/>
          <w:numId w:val="13"/>
        </w:numPr>
        <w:rPr>
          <w:rFonts w:ascii="Twinkl" w:hAnsi="Twinkl"/>
          <w:sz w:val="20"/>
          <w:szCs w:val="20"/>
        </w:rPr>
      </w:pPr>
      <w:r w:rsidRPr="009F1BC4">
        <w:rPr>
          <w:rFonts w:ascii="Twinkl" w:hAnsi="Twinkl"/>
          <w:sz w:val="20"/>
          <w:szCs w:val="20"/>
        </w:rPr>
        <w:t>This strategy is especially useful with struggling students, as it can provide teacher and pupil with an opportunity to discuss the barriers that are preventing them from learning to the best of their ability.</w:t>
      </w:r>
    </w:p>
    <w:p w14:paraId="42511A33" w14:textId="77777777" w:rsidR="00E521EB" w:rsidRPr="009F1BC4" w:rsidRDefault="00E521EB" w:rsidP="00E521EB">
      <w:pPr>
        <w:rPr>
          <w:rFonts w:ascii="Twinkl" w:hAnsi="Twinkl"/>
          <w:b/>
          <w:bCs/>
          <w:sz w:val="20"/>
          <w:szCs w:val="20"/>
          <w:u w:val="single"/>
        </w:rPr>
      </w:pPr>
      <w:r w:rsidRPr="009F1BC4">
        <w:rPr>
          <w:rFonts w:ascii="Twinkl" w:hAnsi="Twinkl"/>
          <w:b/>
          <w:bCs/>
          <w:sz w:val="20"/>
          <w:szCs w:val="20"/>
          <w:u w:val="single"/>
        </w:rPr>
        <w:t>Best composite answer</w:t>
      </w:r>
    </w:p>
    <w:p w14:paraId="7BBC4E15" w14:textId="77777777" w:rsidR="00FD7C5A" w:rsidRPr="009F1BC4" w:rsidRDefault="00FD7C5A" w:rsidP="004327AB">
      <w:pPr>
        <w:pStyle w:val="ListParagraph"/>
        <w:numPr>
          <w:ilvl w:val="0"/>
          <w:numId w:val="11"/>
        </w:numPr>
        <w:rPr>
          <w:rFonts w:ascii="Twinkl" w:hAnsi="Twinkl"/>
          <w:sz w:val="20"/>
          <w:szCs w:val="20"/>
        </w:rPr>
      </w:pPr>
      <w:r w:rsidRPr="009F1BC4">
        <w:rPr>
          <w:rFonts w:ascii="Twinkl" w:hAnsi="Twinkl"/>
          <w:sz w:val="20"/>
          <w:szCs w:val="20"/>
        </w:rPr>
        <w:t>The day after a test, pupils are given back their unscored papers and are asked, in groups of four, to produce the best composite response they can.</w:t>
      </w:r>
    </w:p>
    <w:p w14:paraId="40C60BE0" w14:textId="77777777" w:rsidR="00FD7C5A" w:rsidRPr="009F1BC4" w:rsidRDefault="00FD7C5A" w:rsidP="004327AB">
      <w:pPr>
        <w:pStyle w:val="ListParagraph"/>
        <w:numPr>
          <w:ilvl w:val="0"/>
          <w:numId w:val="11"/>
        </w:numPr>
        <w:rPr>
          <w:rFonts w:ascii="Twinkl" w:hAnsi="Twinkl"/>
          <w:sz w:val="20"/>
          <w:szCs w:val="20"/>
        </w:rPr>
      </w:pPr>
      <w:r w:rsidRPr="009F1BC4">
        <w:rPr>
          <w:rFonts w:ascii="Twinkl" w:hAnsi="Twinkl"/>
          <w:sz w:val="20"/>
          <w:szCs w:val="20"/>
        </w:rPr>
        <w:t xml:space="preserve">Then a whole-class discussion of the groups’ responses follows. </w:t>
      </w:r>
    </w:p>
    <w:p w14:paraId="70942E08" w14:textId="7B8ADDEC" w:rsidR="00F326FE" w:rsidRPr="009F1BC4" w:rsidRDefault="00FD7C5A" w:rsidP="004327AB">
      <w:pPr>
        <w:pStyle w:val="ListParagraph"/>
        <w:numPr>
          <w:ilvl w:val="0"/>
          <w:numId w:val="11"/>
        </w:numPr>
        <w:rPr>
          <w:rFonts w:ascii="Twinkl" w:hAnsi="Twinkl"/>
          <w:sz w:val="20"/>
          <w:szCs w:val="20"/>
        </w:rPr>
      </w:pPr>
      <w:r w:rsidRPr="009F1BC4">
        <w:rPr>
          <w:rFonts w:ascii="Twinkl" w:hAnsi="Twinkl"/>
          <w:sz w:val="20"/>
          <w:szCs w:val="20"/>
        </w:rPr>
        <w:t>This way, a test that was designed originally for an entirely summative purpose, is being used to improve learning.</w:t>
      </w:r>
    </w:p>
    <w:p w14:paraId="59E5842B" w14:textId="77777777" w:rsidR="00E521EB" w:rsidRPr="009F1BC4" w:rsidRDefault="00E521EB" w:rsidP="00E521EB">
      <w:pPr>
        <w:rPr>
          <w:rFonts w:ascii="Twinkl" w:hAnsi="Twinkl"/>
          <w:b/>
          <w:bCs/>
          <w:sz w:val="20"/>
          <w:szCs w:val="20"/>
          <w:u w:val="single"/>
        </w:rPr>
      </w:pPr>
      <w:r w:rsidRPr="009F1BC4">
        <w:rPr>
          <w:rFonts w:ascii="Twinkl" w:hAnsi="Twinkl"/>
          <w:b/>
          <w:bCs/>
          <w:sz w:val="20"/>
          <w:szCs w:val="20"/>
          <w:u w:val="single"/>
        </w:rPr>
        <w:t>Whole class feedback</w:t>
      </w:r>
    </w:p>
    <w:p w14:paraId="550C4F6B" w14:textId="77777777" w:rsidR="00E521EB" w:rsidRPr="009F1BC4" w:rsidRDefault="00E521EB" w:rsidP="00E521EB">
      <w:pPr>
        <w:pStyle w:val="ListParagraph"/>
        <w:numPr>
          <w:ilvl w:val="0"/>
          <w:numId w:val="11"/>
        </w:numPr>
        <w:rPr>
          <w:rFonts w:ascii="Twinkl" w:hAnsi="Twinkl"/>
          <w:sz w:val="20"/>
          <w:szCs w:val="20"/>
        </w:rPr>
      </w:pPr>
      <w:r w:rsidRPr="009F1BC4">
        <w:rPr>
          <w:rFonts w:ascii="Twinkl" w:hAnsi="Twinkl"/>
          <w:sz w:val="20"/>
          <w:szCs w:val="20"/>
        </w:rPr>
        <w:t>A detailed description of this can be found in The Feedback Pendulum (Michael Chiles)</w:t>
      </w:r>
    </w:p>
    <w:p w14:paraId="544FA7FE" w14:textId="77777777" w:rsidR="00E521EB" w:rsidRPr="009F1BC4" w:rsidRDefault="00E521EB" w:rsidP="00E521EB">
      <w:pPr>
        <w:pStyle w:val="ListParagraph"/>
        <w:numPr>
          <w:ilvl w:val="0"/>
          <w:numId w:val="11"/>
        </w:numPr>
        <w:rPr>
          <w:rFonts w:ascii="Twinkl" w:hAnsi="Twinkl"/>
          <w:sz w:val="20"/>
          <w:szCs w:val="20"/>
        </w:rPr>
      </w:pPr>
      <w:r w:rsidRPr="009F1BC4">
        <w:rPr>
          <w:rFonts w:ascii="Twinkl" w:hAnsi="Twinkl"/>
          <w:sz w:val="20"/>
          <w:szCs w:val="20"/>
        </w:rPr>
        <w:t>Teachers create a “crib” sheet summarising the successes and areas for improvement for the class, based on (a sample of) children’s work (see below for an example).</w:t>
      </w:r>
    </w:p>
    <w:p w14:paraId="0EEC993D" w14:textId="77777777" w:rsidR="00E521EB" w:rsidRPr="009F1BC4" w:rsidRDefault="00E521EB" w:rsidP="00E521EB">
      <w:pPr>
        <w:pStyle w:val="ListParagraph"/>
        <w:numPr>
          <w:ilvl w:val="0"/>
          <w:numId w:val="11"/>
        </w:numPr>
        <w:rPr>
          <w:rFonts w:ascii="Twinkl" w:hAnsi="Twinkl"/>
          <w:sz w:val="20"/>
          <w:szCs w:val="20"/>
        </w:rPr>
      </w:pPr>
      <w:r w:rsidRPr="009F1BC4">
        <w:rPr>
          <w:rFonts w:ascii="Twinkl" w:hAnsi="Twinkl"/>
          <w:sz w:val="20"/>
          <w:szCs w:val="20"/>
        </w:rPr>
        <w:t>(Part of) the next lesson is used to discuss and use this feedback, allowing the children to improve on their own work.</w:t>
      </w:r>
      <w:r w:rsidRPr="009F1BC4">
        <w:rPr>
          <w:rFonts w:ascii="Twinkl" w:hAnsi="Twinkl"/>
          <w:b/>
          <w:bCs/>
          <w:sz w:val="20"/>
          <w:szCs w:val="20"/>
          <w:u w:val="single"/>
        </w:rPr>
        <w:t xml:space="preserve"> </w:t>
      </w:r>
    </w:p>
    <w:p w14:paraId="36127722" w14:textId="33E9C27C" w:rsidR="00F326FE" w:rsidRDefault="00F326FE" w:rsidP="00F326FE"/>
    <w:p w14:paraId="1B98E033" w14:textId="573E3102" w:rsidR="0004158A" w:rsidRPr="009F1BC4" w:rsidRDefault="0004158A">
      <w:pPr>
        <w:rPr>
          <w:rFonts w:ascii="Twinkl" w:hAnsi="Twinkl"/>
          <w:b/>
          <w:bCs/>
          <w:sz w:val="20"/>
          <w:szCs w:val="20"/>
          <w:u w:val="single"/>
        </w:rPr>
      </w:pPr>
      <w:r w:rsidRPr="009F1BC4">
        <w:rPr>
          <w:rFonts w:ascii="Twinkl" w:hAnsi="Twinkl"/>
          <w:b/>
          <w:bCs/>
          <w:sz w:val="20"/>
          <w:szCs w:val="20"/>
          <w:u w:val="single"/>
        </w:rPr>
        <w:t>Hinge questions</w:t>
      </w:r>
    </w:p>
    <w:p w14:paraId="7CFE5DF1" w14:textId="6C3A4980" w:rsidR="00B04381" w:rsidRPr="009F1BC4" w:rsidRDefault="00B04381" w:rsidP="00B04381">
      <w:pPr>
        <w:pStyle w:val="ListParagraph"/>
        <w:numPr>
          <w:ilvl w:val="0"/>
          <w:numId w:val="10"/>
        </w:numPr>
        <w:rPr>
          <w:rFonts w:ascii="Twinkl" w:hAnsi="Twinkl"/>
          <w:sz w:val="20"/>
          <w:szCs w:val="20"/>
        </w:rPr>
      </w:pPr>
      <w:r w:rsidRPr="009F1BC4">
        <w:rPr>
          <w:rFonts w:ascii="Twinkl" w:hAnsi="Twinkl"/>
          <w:sz w:val="20"/>
          <w:szCs w:val="20"/>
        </w:rPr>
        <w:t xml:space="preserve">Use of diagnostic questions (usually multiple choice) asked at the point in the lesson called the 'hinge' where you need to check if your pupils are ready to move on. </w:t>
      </w:r>
    </w:p>
    <w:p w14:paraId="7F61B350" w14:textId="1322B308" w:rsidR="00F86B20" w:rsidRPr="009F1BC4" w:rsidRDefault="00B04381" w:rsidP="00B04381">
      <w:pPr>
        <w:pStyle w:val="ListParagraph"/>
        <w:numPr>
          <w:ilvl w:val="0"/>
          <w:numId w:val="10"/>
        </w:numPr>
        <w:rPr>
          <w:rFonts w:ascii="Twinkl" w:hAnsi="Twinkl"/>
          <w:sz w:val="20"/>
          <w:szCs w:val="20"/>
        </w:rPr>
      </w:pPr>
      <w:r w:rsidRPr="009F1BC4">
        <w:rPr>
          <w:rFonts w:ascii="Twinkl" w:hAnsi="Twinkl"/>
          <w:sz w:val="20"/>
          <w:szCs w:val="20"/>
        </w:rPr>
        <w:t>The responses give evidence about what you and your students need to do next.</w:t>
      </w:r>
    </w:p>
    <w:p w14:paraId="07EB0507" w14:textId="48F0B5E9" w:rsidR="00F86B20" w:rsidRPr="009F1BC4" w:rsidRDefault="00B04381" w:rsidP="009F1BC4">
      <w:pPr>
        <w:pStyle w:val="ListParagraph"/>
        <w:numPr>
          <w:ilvl w:val="0"/>
          <w:numId w:val="10"/>
        </w:numPr>
        <w:rPr>
          <w:rFonts w:ascii="Twinkl" w:hAnsi="Twinkl"/>
          <w:sz w:val="20"/>
          <w:szCs w:val="20"/>
        </w:rPr>
      </w:pPr>
      <w:proofErr w:type="spellStart"/>
      <w:r w:rsidRPr="009F1BC4">
        <w:rPr>
          <w:rFonts w:ascii="Twinkl" w:hAnsi="Twinkl"/>
          <w:sz w:val="20"/>
          <w:szCs w:val="20"/>
        </w:rPr>
        <w:t>Plickers</w:t>
      </w:r>
      <w:proofErr w:type="spellEnd"/>
      <w:r w:rsidRPr="009F1BC4">
        <w:rPr>
          <w:rFonts w:ascii="Twinkl" w:hAnsi="Twinkl"/>
          <w:sz w:val="20"/>
          <w:szCs w:val="20"/>
        </w:rPr>
        <w:t xml:space="preserve"> is a great tool to use for this.</w:t>
      </w:r>
    </w:p>
    <w:p w14:paraId="1A550230" w14:textId="17C37CA3" w:rsidR="00685D75" w:rsidRPr="009F1BC4" w:rsidRDefault="00685D75">
      <w:pPr>
        <w:rPr>
          <w:rFonts w:ascii="Twinkl" w:hAnsi="Twinkl"/>
          <w:b/>
          <w:bCs/>
          <w:sz w:val="24"/>
          <w:szCs w:val="24"/>
        </w:rPr>
      </w:pPr>
      <w:r w:rsidRPr="009F1BC4">
        <w:rPr>
          <w:rStyle w:val="Heading1Char"/>
          <w:rFonts w:ascii="Twinkl" w:hAnsi="Twinkl"/>
          <w:b/>
          <w:bCs/>
          <w:sz w:val="24"/>
          <w:szCs w:val="24"/>
        </w:rPr>
        <w:t>Standards and Expectations of Presentation</w:t>
      </w:r>
      <w:r w:rsidRPr="009F1BC4">
        <w:rPr>
          <w:rFonts w:ascii="Twinkl" w:hAnsi="Twinkl"/>
          <w:b/>
          <w:bCs/>
          <w:sz w:val="24"/>
          <w:szCs w:val="24"/>
        </w:rPr>
        <w:t xml:space="preserve"> </w:t>
      </w:r>
    </w:p>
    <w:p w14:paraId="6202FAB9" w14:textId="77777777" w:rsidR="00685D75" w:rsidRPr="009F1BC4" w:rsidRDefault="00685D75" w:rsidP="00685D75">
      <w:pPr>
        <w:pStyle w:val="ListParagraph"/>
        <w:numPr>
          <w:ilvl w:val="0"/>
          <w:numId w:val="9"/>
        </w:numPr>
        <w:rPr>
          <w:rFonts w:ascii="Twinkl" w:hAnsi="Twinkl"/>
        </w:rPr>
      </w:pPr>
      <w:r w:rsidRPr="009F1BC4">
        <w:rPr>
          <w:rFonts w:ascii="Twinkl" w:hAnsi="Twinkl"/>
        </w:rPr>
        <w:t xml:space="preserve">All books/folders must have the following clearly stated: Student name, Subject, Year Group </w:t>
      </w:r>
    </w:p>
    <w:p w14:paraId="78A449BA" w14:textId="77777777" w:rsidR="00EA1AB1" w:rsidRPr="009F1BC4" w:rsidRDefault="00685D75" w:rsidP="00685D75">
      <w:pPr>
        <w:pStyle w:val="ListParagraph"/>
        <w:numPr>
          <w:ilvl w:val="0"/>
          <w:numId w:val="9"/>
        </w:numPr>
        <w:rPr>
          <w:rFonts w:ascii="Twinkl" w:hAnsi="Twinkl"/>
        </w:rPr>
      </w:pPr>
      <w:r w:rsidRPr="009F1BC4">
        <w:rPr>
          <w:rFonts w:ascii="Twinkl" w:hAnsi="Twinkl"/>
        </w:rPr>
        <w:t xml:space="preserve">There should be no other form of writing or drawing on the cover of the book (except if they have their own book covers designed). </w:t>
      </w:r>
    </w:p>
    <w:p w14:paraId="417407D4" w14:textId="77777777" w:rsidR="00EA1AB1" w:rsidRPr="009F1BC4" w:rsidRDefault="00685D75" w:rsidP="00685D75">
      <w:pPr>
        <w:pStyle w:val="ListParagraph"/>
        <w:numPr>
          <w:ilvl w:val="0"/>
          <w:numId w:val="9"/>
        </w:numPr>
        <w:rPr>
          <w:rFonts w:ascii="Twinkl" w:hAnsi="Twinkl"/>
        </w:rPr>
      </w:pPr>
      <w:r w:rsidRPr="009F1BC4">
        <w:rPr>
          <w:rFonts w:ascii="Twinkl" w:hAnsi="Twinkl"/>
        </w:rPr>
        <w:t xml:space="preserve">Internal layout: </w:t>
      </w:r>
    </w:p>
    <w:p w14:paraId="511A1AA3" w14:textId="77777777" w:rsidR="00EA1AB1" w:rsidRPr="009F1BC4" w:rsidRDefault="00685D75" w:rsidP="00EA1AB1">
      <w:pPr>
        <w:pStyle w:val="ListParagraph"/>
        <w:numPr>
          <w:ilvl w:val="1"/>
          <w:numId w:val="9"/>
        </w:numPr>
        <w:rPr>
          <w:rFonts w:ascii="Twinkl" w:hAnsi="Twinkl"/>
        </w:rPr>
      </w:pPr>
      <w:r w:rsidRPr="009F1BC4">
        <w:rPr>
          <w:rFonts w:ascii="Twinkl" w:hAnsi="Twinkl"/>
        </w:rPr>
        <w:lastRenderedPageBreak/>
        <w:t>All written work should begin with DUML</w:t>
      </w:r>
      <w:r w:rsidR="00EA1AB1" w:rsidRPr="009F1BC4">
        <w:rPr>
          <w:rFonts w:ascii="Twinkl" w:hAnsi="Twinkl"/>
        </w:rPr>
        <w:t>UM</w:t>
      </w:r>
      <w:r w:rsidRPr="009F1BC4">
        <w:rPr>
          <w:rFonts w:ascii="Twinkl" w:hAnsi="Twinkl"/>
        </w:rPr>
        <w:t xml:space="preserve"> (Date, Underline, Miss a Line, Lesson objective</w:t>
      </w:r>
      <w:r w:rsidR="00EA1AB1" w:rsidRPr="009F1BC4">
        <w:rPr>
          <w:rFonts w:ascii="Twinkl" w:hAnsi="Twinkl"/>
        </w:rPr>
        <w:t>, Underline, Miss a Line</w:t>
      </w:r>
      <w:r w:rsidRPr="009F1BC4">
        <w:rPr>
          <w:rFonts w:ascii="Twinkl" w:hAnsi="Twinkl"/>
        </w:rPr>
        <w:t xml:space="preserve">). </w:t>
      </w:r>
      <w:r w:rsidR="00EA1AB1" w:rsidRPr="009F1BC4">
        <w:rPr>
          <w:rFonts w:ascii="Twinkl" w:hAnsi="Twinkl"/>
        </w:rPr>
        <w:t>They should b</w:t>
      </w:r>
      <w:r w:rsidRPr="009F1BC4">
        <w:rPr>
          <w:rFonts w:ascii="Twinkl" w:hAnsi="Twinkl"/>
        </w:rPr>
        <w:t xml:space="preserve">e underlined using a ruler. </w:t>
      </w:r>
    </w:p>
    <w:p w14:paraId="28D30082" w14:textId="77777777" w:rsidR="00EA1AB1" w:rsidRPr="009F1BC4" w:rsidRDefault="00685D75" w:rsidP="00EA1AB1">
      <w:pPr>
        <w:pStyle w:val="ListParagraph"/>
        <w:numPr>
          <w:ilvl w:val="1"/>
          <w:numId w:val="9"/>
        </w:numPr>
        <w:rPr>
          <w:rFonts w:ascii="Twinkl" w:hAnsi="Twinkl"/>
        </w:rPr>
      </w:pPr>
      <w:r w:rsidRPr="009F1BC4">
        <w:rPr>
          <w:rFonts w:ascii="Twinkl" w:hAnsi="Twinkl"/>
        </w:rPr>
        <w:t xml:space="preserve">Handwriting should be neat and legible. </w:t>
      </w:r>
    </w:p>
    <w:p w14:paraId="6C64421E" w14:textId="77777777" w:rsidR="00EA1AB1" w:rsidRPr="009F1BC4" w:rsidRDefault="00685D75" w:rsidP="00EA1AB1">
      <w:pPr>
        <w:pStyle w:val="ListParagraph"/>
        <w:numPr>
          <w:ilvl w:val="1"/>
          <w:numId w:val="9"/>
        </w:numPr>
        <w:rPr>
          <w:rFonts w:ascii="Twinkl" w:hAnsi="Twinkl"/>
        </w:rPr>
      </w:pPr>
      <w:r w:rsidRPr="009F1BC4">
        <w:rPr>
          <w:rFonts w:ascii="Twinkl" w:hAnsi="Twinkl"/>
        </w:rPr>
        <w:t xml:space="preserve">All written work should be completed in black </w:t>
      </w:r>
      <w:r w:rsidR="00EA1AB1" w:rsidRPr="009F1BC4">
        <w:rPr>
          <w:rFonts w:ascii="Twinkl" w:hAnsi="Twinkl"/>
        </w:rPr>
        <w:t xml:space="preserve">or blue </w:t>
      </w:r>
      <w:r w:rsidRPr="009F1BC4">
        <w:rPr>
          <w:rFonts w:ascii="Twinkl" w:hAnsi="Twinkl"/>
        </w:rPr>
        <w:t>pen</w:t>
      </w:r>
      <w:r w:rsidR="00EA1AB1" w:rsidRPr="009F1BC4">
        <w:rPr>
          <w:rFonts w:ascii="Twinkl" w:hAnsi="Twinkl"/>
        </w:rPr>
        <w:t>; pupils</w:t>
      </w:r>
      <w:r w:rsidRPr="009F1BC4">
        <w:rPr>
          <w:rFonts w:ascii="Twinkl" w:hAnsi="Twinkl"/>
        </w:rPr>
        <w:t xml:space="preserve"> will use pencil whilst they develop fluency and speed and will progress to pen when their writing is neat and legible or when it is felt that this would help support progress. Only use a pencil for illustrations, tables, </w:t>
      </w:r>
      <w:proofErr w:type="gramStart"/>
      <w:r w:rsidRPr="009F1BC4">
        <w:rPr>
          <w:rFonts w:ascii="Twinkl" w:hAnsi="Twinkl"/>
        </w:rPr>
        <w:t>pictures</w:t>
      </w:r>
      <w:proofErr w:type="gramEnd"/>
      <w:r w:rsidRPr="009F1BC4">
        <w:rPr>
          <w:rFonts w:ascii="Twinkl" w:hAnsi="Twinkl"/>
        </w:rPr>
        <w:t xml:space="preserve"> and diagrams.</w:t>
      </w:r>
    </w:p>
    <w:p w14:paraId="507F0AE3" w14:textId="77777777" w:rsidR="00EA1AB1" w:rsidRPr="009F1BC4" w:rsidRDefault="00685D75" w:rsidP="00EA1AB1">
      <w:pPr>
        <w:pStyle w:val="ListParagraph"/>
        <w:numPr>
          <w:ilvl w:val="1"/>
          <w:numId w:val="9"/>
        </w:numPr>
        <w:rPr>
          <w:rFonts w:ascii="Twinkl" w:hAnsi="Twinkl"/>
        </w:rPr>
      </w:pPr>
      <w:r w:rsidRPr="009F1BC4">
        <w:rPr>
          <w:rFonts w:ascii="Twinkl" w:hAnsi="Twinkl"/>
        </w:rPr>
        <w:t>All crossing should be done with a single ruled line.</w:t>
      </w:r>
    </w:p>
    <w:p w14:paraId="04F200AF" w14:textId="77777777" w:rsidR="00EA1AB1" w:rsidRPr="009F1BC4" w:rsidRDefault="00685D75" w:rsidP="00EA1AB1">
      <w:pPr>
        <w:pStyle w:val="ListParagraph"/>
        <w:numPr>
          <w:ilvl w:val="1"/>
          <w:numId w:val="9"/>
        </w:numPr>
        <w:rPr>
          <w:rFonts w:ascii="Twinkl" w:hAnsi="Twinkl"/>
        </w:rPr>
      </w:pPr>
      <w:r w:rsidRPr="009F1BC4">
        <w:rPr>
          <w:rFonts w:ascii="Twinkl" w:hAnsi="Twinkl"/>
        </w:rPr>
        <w:t xml:space="preserve">Worksheets and assessments must be glued in flat into exercise books neatly and in chronological order where possible. Sheets should be, ideally where possible trimmed to fit the books. </w:t>
      </w:r>
    </w:p>
    <w:p w14:paraId="71330C77" w14:textId="1510113C" w:rsidR="00EA1AB1" w:rsidRPr="009F1BC4" w:rsidRDefault="00685D75" w:rsidP="00EA1AB1">
      <w:pPr>
        <w:pStyle w:val="ListParagraph"/>
        <w:numPr>
          <w:ilvl w:val="1"/>
          <w:numId w:val="9"/>
        </w:numPr>
        <w:rPr>
          <w:rFonts w:ascii="Twinkl" w:hAnsi="Twinkl"/>
        </w:rPr>
      </w:pPr>
      <w:r w:rsidRPr="009F1BC4">
        <w:rPr>
          <w:rFonts w:ascii="Twinkl" w:hAnsi="Twinkl"/>
        </w:rPr>
        <w:t xml:space="preserve">There should be no doodling/drawing/scribble anywhere in the books. </w:t>
      </w:r>
    </w:p>
    <w:p w14:paraId="03DD29F1" w14:textId="77777777" w:rsidR="00EA1AB1" w:rsidRDefault="00EA1AB1" w:rsidP="00EA1AB1"/>
    <w:p w14:paraId="4B06201C" w14:textId="41912F63" w:rsidR="00EA1AB1" w:rsidRDefault="00685D75" w:rsidP="00EA1AB1">
      <w:pPr>
        <w:pStyle w:val="Heading1"/>
        <w:rPr>
          <w:rFonts w:ascii="Twinkl" w:hAnsi="Twinkl"/>
          <w:b/>
          <w:bCs/>
          <w:sz w:val="24"/>
          <w:szCs w:val="24"/>
        </w:rPr>
      </w:pPr>
      <w:r w:rsidRPr="009F1BC4">
        <w:rPr>
          <w:rFonts w:ascii="Twinkl" w:hAnsi="Twinkl"/>
          <w:b/>
          <w:bCs/>
          <w:sz w:val="24"/>
          <w:szCs w:val="24"/>
        </w:rPr>
        <w:t xml:space="preserve">Leadership Monitoring </w:t>
      </w:r>
    </w:p>
    <w:p w14:paraId="79D3CF50" w14:textId="77777777" w:rsidR="009F1BC4" w:rsidRPr="009F1BC4" w:rsidRDefault="009F1BC4" w:rsidP="009F1BC4"/>
    <w:p w14:paraId="6F45BA63" w14:textId="450AB288" w:rsidR="0004158A" w:rsidRPr="009F1BC4" w:rsidRDefault="00685D75" w:rsidP="00EA1AB1">
      <w:pPr>
        <w:rPr>
          <w:rFonts w:ascii="Twinkl" w:hAnsi="Twinkl"/>
        </w:rPr>
      </w:pPr>
      <w:r w:rsidRPr="009F1BC4">
        <w:rPr>
          <w:rFonts w:ascii="Twinkl" w:hAnsi="Twinkl"/>
        </w:rPr>
        <w:t>Leaders will monitor the work in students’ books to check the quality of education and the feedback that is being provided by the department/key stage.</w:t>
      </w:r>
    </w:p>
    <w:p w14:paraId="4DC534E9" w14:textId="074A2604" w:rsidR="009F1BC4" w:rsidRDefault="009F1BC4">
      <w:pPr>
        <w:rPr>
          <w:rFonts w:ascii="Twinkl" w:hAnsi="Twinkl"/>
        </w:rPr>
      </w:pPr>
      <w:r>
        <w:rPr>
          <w:rFonts w:ascii="Twinkl" w:hAnsi="Twinkl"/>
        </w:rPr>
        <w:t xml:space="preserve">We will carry out regular monitoring activities, in our Professional Development Meetings, and use a coaching approach as a tool to elevate discussions.  Teachers will share their books regularly and a collaborative culture will be developed to maximise impact. </w:t>
      </w:r>
    </w:p>
    <w:p w14:paraId="2BDCC98C" w14:textId="3DC0CA3F" w:rsidR="009F1BC4" w:rsidRPr="009F1BC4" w:rsidRDefault="009F1BC4">
      <w:pPr>
        <w:rPr>
          <w:rFonts w:ascii="Twinkl" w:hAnsi="Twinkl"/>
        </w:rPr>
      </w:pPr>
      <w:r>
        <w:rPr>
          <w:rFonts w:ascii="Twinkl" w:hAnsi="Twinkl"/>
        </w:rPr>
        <w:t>Discussions will take place with the allocated governor by the Quality of Education allocated member of staff 3 times a year.</w:t>
      </w:r>
    </w:p>
    <w:sectPr w:rsidR="009F1BC4" w:rsidRPr="009F1BC4" w:rsidSect="00A22D4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92FB7" w14:textId="77777777" w:rsidR="008D74D4" w:rsidRDefault="008D74D4" w:rsidP="009F1BC4">
      <w:pPr>
        <w:spacing w:after="0" w:line="240" w:lineRule="auto"/>
      </w:pPr>
      <w:r>
        <w:separator/>
      </w:r>
    </w:p>
  </w:endnote>
  <w:endnote w:type="continuationSeparator" w:id="0">
    <w:p w14:paraId="275346F7" w14:textId="77777777" w:rsidR="008D74D4" w:rsidRDefault="008D74D4" w:rsidP="009F1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winkl">
    <w:panose1 w:val="00000000000000000000"/>
    <w:charset w:val="4D"/>
    <w:family w:val="auto"/>
    <w:pitch w:val="variable"/>
    <w:sig w:usb0="A00000AF" w:usb1="5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2E803" w14:textId="77777777" w:rsidR="008D74D4" w:rsidRDefault="008D74D4" w:rsidP="009F1BC4">
      <w:pPr>
        <w:spacing w:after="0" w:line="240" w:lineRule="auto"/>
      </w:pPr>
      <w:r>
        <w:separator/>
      </w:r>
    </w:p>
  </w:footnote>
  <w:footnote w:type="continuationSeparator" w:id="0">
    <w:p w14:paraId="16B1ABD9" w14:textId="77777777" w:rsidR="008D74D4" w:rsidRDefault="008D74D4" w:rsidP="009F1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FDA9E" w14:textId="23EF71B4" w:rsidR="009F1BC4" w:rsidRPr="00D4305D" w:rsidRDefault="009F1BC4" w:rsidP="009F1BC4">
    <w:pPr>
      <w:pStyle w:val="BodyText"/>
      <w:spacing w:before="11"/>
      <w:jc w:val="center"/>
      <w:rPr>
        <w:rFonts w:ascii="Twinkl" w:hAnsi="Twinkl"/>
        <w:b/>
        <w:sz w:val="19"/>
      </w:rPr>
    </w:pPr>
    <w:r w:rsidRPr="006B5E87">
      <w:rPr>
        <w:rFonts w:ascii="Twinkl" w:hAnsi="Twinkl"/>
        <w:noProof/>
      </w:rPr>
      <w:drawing>
        <wp:anchor distT="0" distB="0" distL="114300" distR="114300" simplePos="0" relativeHeight="251659264" behindDoc="0" locked="0" layoutInCell="1" allowOverlap="1" wp14:anchorId="1D646E96" wp14:editId="77F17002">
          <wp:simplePos x="0" y="0"/>
          <wp:positionH relativeFrom="column">
            <wp:posOffset>-942975</wp:posOffset>
          </wp:positionH>
          <wp:positionV relativeFrom="page">
            <wp:posOffset>772865</wp:posOffset>
          </wp:positionV>
          <wp:extent cx="7682230" cy="75565"/>
          <wp:effectExtent l="0" t="0" r="0" b="0"/>
          <wp:wrapSquare wrapText="bothSides"/>
          <wp:docPr id="27" name="Picture 27" descr="A4 SPS Foo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4 SPS Foot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230" cy="75565"/>
                  </a:xfrm>
                  <a:prstGeom prst="rect">
                    <a:avLst/>
                  </a:prstGeom>
                  <a:noFill/>
                  <a:ln>
                    <a:noFill/>
                  </a:ln>
                </pic:spPr>
              </pic:pic>
            </a:graphicData>
          </a:graphic>
          <wp14:sizeRelH relativeFrom="page">
            <wp14:pctWidth>0</wp14:pctWidth>
          </wp14:sizeRelH>
          <wp14:sizeRelV relativeFrom="page">
            <wp14:pctHeight>0</wp14:pctHeight>
          </wp14:sizeRelV>
        </wp:anchor>
      </w:drawing>
    </w:r>
    <w:r w:rsidR="00B2580A">
      <w:rPr>
        <w:rFonts w:ascii="Twinkl" w:hAnsi="Twinkl"/>
        <w:b/>
        <w:bCs/>
        <w:sz w:val="32"/>
        <w:szCs w:val="32"/>
      </w:rPr>
      <w:t>Positivity</w:t>
    </w:r>
    <w:r w:rsidRPr="009F1569">
      <w:rPr>
        <w:rFonts w:ascii="Twinkl" w:hAnsi="Twinkl"/>
        <w:b/>
        <w:bCs/>
        <w:sz w:val="32"/>
        <w:szCs w:val="32"/>
      </w:rPr>
      <w:tab/>
      <w:t xml:space="preserve"> </w:t>
    </w:r>
    <w:r>
      <w:rPr>
        <w:rFonts w:ascii="Twinkl" w:hAnsi="Twinkl"/>
        <w:b/>
        <w:bCs/>
        <w:sz w:val="32"/>
        <w:szCs w:val="32"/>
      </w:rPr>
      <w:t xml:space="preserve">    </w:t>
    </w:r>
    <w:r w:rsidRPr="009F1569">
      <w:rPr>
        <w:rFonts w:ascii="Twinkl" w:hAnsi="Twinkl"/>
        <w:b/>
        <w:bCs/>
        <w:sz w:val="32"/>
        <w:szCs w:val="32"/>
      </w:rPr>
      <w:t xml:space="preserve">   Respect    </w:t>
    </w:r>
    <w:r>
      <w:rPr>
        <w:rFonts w:ascii="Twinkl" w:hAnsi="Twinkl"/>
        <w:b/>
        <w:bCs/>
        <w:sz w:val="32"/>
        <w:szCs w:val="32"/>
      </w:rPr>
      <w:t xml:space="preserve">    </w:t>
    </w:r>
    <w:r w:rsidRPr="009F1569">
      <w:rPr>
        <w:rFonts w:ascii="Twinkl" w:hAnsi="Twinkl"/>
        <w:b/>
        <w:bCs/>
        <w:sz w:val="32"/>
        <w:szCs w:val="32"/>
      </w:rPr>
      <w:t xml:space="preserve"> </w:t>
    </w:r>
    <w:r>
      <w:rPr>
        <w:rFonts w:ascii="Twinkl" w:hAnsi="Twinkl"/>
        <w:b/>
        <w:bCs/>
        <w:sz w:val="32"/>
        <w:szCs w:val="32"/>
      </w:rPr>
      <w:t>Responsibility</w:t>
    </w:r>
    <w:r w:rsidRPr="009F1569">
      <w:rPr>
        <w:rFonts w:ascii="Twinkl" w:hAnsi="Twinkl"/>
        <w:b/>
        <w:bCs/>
        <w:sz w:val="32"/>
        <w:szCs w:val="32"/>
      </w:rPr>
      <w:t xml:space="preserve"> </w:t>
    </w:r>
    <w:r>
      <w:rPr>
        <w:rFonts w:ascii="Twinkl" w:hAnsi="Twinkl"/>
        <w:b/>
        <w:bCs/>
        <w:sz w:val="32"/>
        <w:szCs w:val="32"/>
      </w:rPr>
      <w:t xml:space="preserve">    </w:t>
    </w:r>
    <w:r w:rsidRPr="009F1569">
      <w:rPr>
        <w:rFonts w:ascii="Twinkl" w:hAnsi="Twinkl"/>
        <w:b/>
        <w:bCs/>
        <w:sz w:val="32"/>
        <w:szCs w:val="32"/>
      </w:rPr>
      <w:t xml:space="preserve">   Hard Work</w:t>
    </w:r>
  </w:p>
  <w:p w14:paraId="1496D7CE" w14:textId="25E1CF3D" w:rsidR="009F1BC4" w:rsidRDefault="009F1B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C5CF3"/>
    <w:multiLevelType w:val="hybridMultilevel"/>
    <w:tmpl w:val="669E4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74385"/>
    <w:multiLevelType w:val="hybridMultilevel"/>
    <w:tmpl w:val="EB629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C2273"/>
    <w:multiLevelType w:val="hybridMultilevel"/>
    <w:tmpl w:val="7D1C40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D07A65"/>
    <w:multiLevelType w:val="hybridMultilevel"/>
    <w:tmpl w:val="83108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36E90"/>
    <w:multiLevelType w:val="hybridMultilevel"/>
    <w:tmpl w:val="C3984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B163DF"/>
    <w:multiLevelType w:val="hybridMultilevel"/>
    <w:tmpl w:val="8E585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82024A"/>
    <w:multiLevelType w:val="hybridMultilevel"/>
    <w:tmpl w:val="E09AF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E867E9"/>
    <w:multiLevelType w:val="hybridMultilevel"/>
    <w:tmpl w:val="62222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A36712"/>
    <w:multiLevelType w:val="hybridMultilevel"/>
    <w:tmpl w:val="E4206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415C6A"/>
    <w:multiLevelType w:val="hybridMultilevel"/>
    <w:tmpl w:val="20D03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53640D"/>
    <w:multiLevelType w:val="hybridMultilevel"/>
    <w:tmpl w:val="438CB5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1B29A4"/>
    <w:multiLevelType w:val="hybridMultilevel"/>
    <w:tmpl w:val="89B80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6E4E7A"/>
    <w:multiLevelType w:val="hybridMultilevel"/>
    <w:tmpl w:val="A4223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3323913">
    <w:abstractNumId w:val="10"/>
  </w:num>
  <w:num w:numId="2" w16cid:durableId="1113207147">
    <w:abstractNumId w:val="5"/>
  </w:num>
  <w:num w:numId="3" w16cid:durableId="2047101768">
    <w:abstractNumId w:val="11"/>
  </w:num>
  <w:num w:numId="4" w16cid:durableId="1214076393">
    <w:abstractNumId w:val="7"/>
  </w:num>
  <w:num w:numId="5" w16cid:durableId="390888567">
    <w:abstractNumId w:val="9"/>
  </w:num>
  <w:num w:numId="6" w16cid:durableId="23097654">
    <w:abstractNumId w:val="3"/>
  </w:num>
  <w:num w:numId="7" w16cid:durableId="114956792">
    <w:abstractNumId w:val="0"/>
  </w:num>
  <w:num w:numId="8" w16cid:durableId="2011447147">
    <w:abstractNumId w:val="6"/>
  </w:num>
  <w:num w:numId="9" w16cid:durableId="953441278">
    <w:abstractNumId w:val="2"/>
  </w:num>
  <w:num w:numId="10" w16cid:durableId="1025709933">
    <w:abstractNumId w:val="8"/>
  </w:num>
  <w:num w:numId="11" w16cid:durableId="226040220">
    <w:abstractNumId w:val="1"/>
  </w:num>
  <w:num w:numId="12" w16cid:durableId="1648900401">
    <w:abstractNumId w:val="12"/>
  </w:num>
  <w:num w:numId="13" w16cid:durableId="13843331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5D9"/>
    <w:rsid w:val="000148D6"/>
    <w:rsid w:val="0004158A"/>
    <w:rsid w:val="000A4B8F"/>
    <w:rsid w:val="000B3838"/>
    <w:rsid w:val="002F29E0"/>
    <w:rsid w:val="003138B9"/>
    <w:rsid w:val="00427A48"/>
    <w:rsid w:val="004327AB"/>
    <w:rsid w:val="00457749"/>
    <w:rsid w:val="004919FF"/>
    <w:rsid w:val="004B462B"/>
    <w:rsid w:val="00512B2A"/>
    <w:rsid w:val="005E1061"/>
    <w:rsid w:val="006019F6"/>
    <w:rsid w:val="00685D75"/>
    <w:rsid w:val="006D6E44"/>
    <w:rsid w:val="006E7763"/>
    <w:rsid w:val="0072593A"/>
    <w:rsid w:val="00807DC9"/>
    <w:rsid w:val="0084438A"/>
    <w:rsid w:val="008A0687"/>
    <w:rsid w:val="008D74D4"/>
    <w:rsid w:val="009A289E"/>
    <w:rsid w:val="009F1BC4"/>
    <w:rsid w:val="00A073DD"/>
    <w:rsid w:val="00A13282"/>
    <w:rsid w:val="00A20A34"/>
    <w:rsid w:val="00A22D45"/>
    <w:rsid w:val="00A41744"/>
    <w:rsid w:val="00A967EA"/>
    <w:rsid w:val="00B04381"/>
    <w:rsid w:val="00B2580A"/>
    <w:rsid w:val="00B30B47"/>
    <w:rsid w:val="00BD339B"/>
    <w:rsid w:val="00C40731"/>
    <w:rsid w:val="00CB7D92"/>
    <w:rsid w:val="00D95C09"/>
    <w:rsid w:val="00E228DF"/>
    <w:rsid w:val="00E27B4B"/>
    <w:rsid w:val="00E27C17"/>
    <w:rsid w:val="00E521EB"/>
    <w:rsid w:val="00EA1AB1"/>
    <w:rsid w:val="00F145D9"/>
    <w:rsid w:val="00F326FE"/>
    <w:rsid w:val="00F5605B"/>
    <w:rsid w:val="00F86B20"/>
    <w:rsid w:val="00FC7B51"/>
    <w:rsid w:val="00FD7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03654"/>
  <w15:chartTrackingRefBased/>
  <w15:docId w15:val="{CAE949B9-219E-42C3-89C7-50B2D9592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38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B38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3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B3838"/>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0B38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383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B383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B462B"/>
    <w:pPr>
      <w:ind w:left="720"/>
      <w:contextualSpacing/>
    </w:pPr>
  </w:style>
  <w:style w:type="character" w:styleId="Hyperlink">
    <w:name w:val="Hyperlink"/>
    <w:basedOn w:val="DefaultParagraphFont"/>
    <w:uiPriority w:val="99"/>
    <w:unhideWhenUsed/>
    <w:rsid w:val="005E1061"/>
    <w:rPr>
      <w:color w:val="0563C1" w:themeColor="hyperlink"/>
      <w:u w:val="single"/>
    </w:rPr>
  </w:style>
  <w:style w:type="character" w:styleId="UnresolvedMention">
    <w:name w:val="Unresolved Mention"/>
    <w:basedOn w:val="DefaultParagraphFont"/>
    <w:uiPriority w:val="99"/>
    <w:semiHidden/>
    <w:unhideWhenUsed/>
    <w:rsid w:val="005E1061"/>
    <w:rPr>
      <w:color w:val="605E5C"/>
      <w:shd w:val="clear" w:color="auto" w:fill="E1DFDD"/>
    </w:rPr>
  </w:style>
  <w:style w:type="paragraph" w:styleId="Header">
    <w:name w:val="header"/>
    <w:basedOn w:val="Normal"/>
    <w:link w:val="HeaderChar"/>
    <w:uiPriority w:val="99"/>
    <w:unhideWhenUsed/>
    <w:rsid w:val="009F1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BC4"/>
  </w:style>
  <w:style w:type="paragraph" w:styleId="Footer">
    <w:name w:val="footer"/>
    <w:basedOn w:val="Normal"/>
    <w:link w:val="FooterChar"/>
    <w:uiPriority w:val="99"/>
    <w:unhideWhenUsed/>
    <w:rsid w:val="009F1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BC4"/>
  </w:style>
  <w:style w:type="paragraph" w:styleId="BodyText">
    <w:name w:val="Body Text"/>
    <w:basedOn w:val="Normal"/>
    <w:link w:val="BodyTextChar"/>
    <w:rsid w:val="009F1BC4"/>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9F1BC4"/>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36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1765</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Rodmersham School</Company>
  <LinksUpToDate>false</LinksUpToDate>
  <CharactersWithSpaces>11803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Mrslodge</dc:creator>
  <cp:keywords/>
  <dc:description/>
  <cp:lastModifiedBy>Nicola McMullon</cp:lastModifiedBy>
  <cp:revision>2</cp:revision>
  <cp:lastPrinted>2022-11-30T10:41:00Z</cp:lastPrinted>
  <dcterms:created xsi:type="dcterms:W3CDTF">2022-12-01T11:26:00Z</dcterms:created>
  <dcterms:modified xsi:type="dcterms:W3CDTF">2022-12-01T11:26:00Z</dcterms:modified>
</cp:coreProperties>
</file>